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79" w:rsidRPr="00F468F9" w:rsidRDefault="008C5712" w:rsidP="001A4F42">
      <w:pPr>
        <w:pStyle w:val="En-tte"/>
        <w:rPr>
          <w:rFonts w:asciiTheme="majorBidi" w:hAnsiTheme="majorBidi" w:cstheme="majorBidi"/>
          <w:b/>
          <w:bCs/>
          <w:sz w:val="18"/>
          <w:szCs w:val="18"/>
        </w:rPr>
      </w:pPr>
      <w:r>
        <w:rPr>
          <w:rFonts w:asciiTheme="majorBidi" w:hAnsiTheme="majorBidi" w:cstheme="majorBidi"/>
          <w:b/>
          <w:bCs/>
          <w:sz w:val="18"/>
          <w:szCs w:val="18"/>
        </w:rPr>
        <w:t xml:space="preserve">Université Ibn </w:t>
      </w:r>
      <w:proofErr w:type="spellStart"/>
      <w:r>
        <w:rPr>
          <w:rFonts w:asciiTheme="majorBidi" w:hAnsiTheme="majorBidi" w:cstheme="majorBidi"/>
          <w:b/>
          <w:bCs/>
          <w:sz w:val="18"/>
          <w:szCs w:val="18"/>
        </w:rPr>
        <w:t>K</w:t>
      </w:r>
      <w:r w:rsidR="00B62579" w:rsidRPr="00F468F9">
        <w:rPr>
          <w:rFonts w:asciiTheme="majorBidi" w:hAnsiTheme="majorBidi" w:cstheme="majorBidi"/>
          <w:b/>
          <w:bCs/>
          <w:sz w:val="18"/>
          <w:szCs w:val="18"/>
        </w:rPr>
        <w:t>haldoun</w:t>
      </w:r>
      <w:proofErr w:type="spellEnd"/>
      <w:r w:rsidR="00B62579" w:rsidRPr="00F468F9">
        <w:rPr>
          <w:rFonts w:asciiTheme="majorBidi" w:hAnsiTheme="majorBidi" w:cstheme="majorBidi"/>
          <w:b/>
          <w:bCs/>
          <w:sz w:val="18"/>
          <w:szCs w:val="18"/>
        </w:rPr>
        <w:t xml:space="preserve"> Tiaret                                                                                                             </w:t>
      </w:r>
    </w:p>
    <w:p w:rsidR="00B62579" w:rsidRPr="00F468F9" w:rsidRDefault="00B62579" w:rsidP="00B62579">
      <w:pPr>
        <w:pStyle w:val="En-tte"/>
        <w:rPr>
          <w:rFonts w:asciiTheme="majorBidi" w:hAnsiTheme="majorBidi" w:cstheme="majorBidi"/>
          <w:b/>
          <w:bCs/>
          <w:sz w:val="18"/>
          <w:szCs w:val="18"/>
        </w:rPr>
      </w:pPr>
      <w:r w:rsidRPr="00F468F9">
        <w:rPr>
          <w:rFonts w:asciiTheme="majorBidi" w:hAnsiTheme="majorBidi" w:cstheme="majorBidi"/>
          <w:b/>
          <w:bCs/>
          <w:sz w:val="18"/>
          <w:szCs w:val="18"/>
        </w:rPr>
        <w:t xml:space="preserve">Faculté de Science de la Nature et de la Vie </w:t>
      </w:r>
    </w:p>
    <w:p w:rsidR="00B62579" w:rsidRPr="00F468F9" w:rsidRDefault="00B62579" w:rsidP="00B62579">
      <w:pPr>
        <w:pStyle w:val="En-tte"/>
        <w:rPr>
          <w:rFonts w:asciiTheme="majorBidi" w:hAnsiTheme="majorBidi" w:cstheme="majorBidi"/>
          <w:b/>
          <w:bCs/>
          <w:sz w:val="18"/>
          <w:szCs w:val="18"/>
        </w:rPr>
      </w:pPr>
      <w:r w:rsidRPr="00F468F9">
        <w:rPr>
          <w:rFonts w:asciiTheme="majorBidi" w:hAnsiTheme="majorBidi" w:cstheme="majorBidi"/>
          <w:b/>
          <w:bCs/>
          <w:sz w:val="18"/>
          <w:szCs w:val="18"/>
        </w:rPr>
        <w:t>Département NTAA</w:t>
      </w:r>
    </w:p>
    <w:p w:rsidR="00B62579" w:rsidRDefault="008C5712" w:rsidP="001A4F42">
      <w:pPr>
        <w:pStyle w:val="En-tte"/>
        <w:rPr>
          <w:rFonts w:asciiTheme="majorBidi" w:hAnsiTheme="majorBidi" w:cstheme="majorBidi"/>
          <w:sz w:val="20"/>
          <w:szCs w:val="20"/>
        </w:rPr>
      </w:pPr>
      <w:r>
        <w:rPr>
          <w:rFonts w:asciiTheme="majorBidi" w:hAnsiTheme="majorBidi" w:cstheme="majorBidi"/>
          <w:b/>
          <w:bCs/>
          <w:sz w:val="18"/>
          <w:szCs w:val="18"/>
        </w:rPr>
        <w:t>2ieme</w:t>
      </w:r>
      <w:r w:rsidR="00126710">
        <w:rPr>
          <w:rFonts w:asciiTheme="majorBidi" w:hAnsiTheme="majorBidi" w:cstheme="majorBidi"/>
          <w:b/>
          <w:bCs/>
          <w:sz w:val="18"/>
          <w:szCs w:val="18"/>
        </w:rPr>
        <w:t xml:space="preserve"> année S</w:t>
      </w:r>
      <w:r w:rsidR="00B62579" w:rsidRPr="00F468F9">
        <w:rPr>
          <w:rFonts w:asciiTheme="majorBidi" w:hAnsiTheme="majorBidi" w:cstheme="majorBidi"/>
          <w:b/>
          <w:bCs/>
          <w:sz w:val="18"/>
          <w:szCs w:val="18"/>
        </w:rPr>
        <w:t>cience</w:t>
      </w:r>
      <w:r w:rsidR="00126710">
        <w:rPr>
          <w:rFonts w:asciiTheme="majorBidi" w:hAnsiTheme="majorBidi" w:cstheme="majorBidi"/>
          <w:b/>
          <w:bCs/>
          <w:sz w:val="18"/>
          <w:szCs w:val="18"/>
        </w:rPr>
        <w:t>s A</w:t>
      </w:r>
      <w:r w:rsidR="00B62579" w:rsidRPr="00F468F9">
        <w:rPr>
          <w:rFonts w:asciiTheme="majorBidi" w:hAnsiTheme="majorBidi" w:cstheme="majorBidi"/>
          <w:b/>
          <w:bCs/>
          <w:sz w:val="18"/>
          <w:szCs w:val="18"/>
        </w:rPr>
        <w:t>limentaire</w:t>
      </w:r>
      <w:r w:rsidR="00126710">
        <w:rPr>
          <w:rFonts w:asciiTheme="majorBidi" w:hAnsiTheme="majorBidi" w:cstheme="majorBidi"/>
          <w:b/>
          <w:bCs/>
          <w:sz w:val="18"/>
          <w:szCs w:val="18"/>
        </w:rPr>
        <w:t>s</w:t>
      </w:r>
      <w:r w:rsidR="00B62579" w:rsidRPr="00F468F9">
        <w:rPr>
          <w:rFonts w:asciiTheme="majorBidi" w:hAnsiTheme="majorBidi" w:cstheme="majorBidi"/>
          <w:b/>
          <w:bCs/>
          <w:sz w:val="18"/>
          <w:szCs w:val="18"/>
        </w:rPr>
        <w:t xml:space="preserve">                                                                             </w:t>
      </w:r>
    </w:p>
    <w:p w:rsidR="00B62579" w:rsidRDefault="00B62579" w:rsidP="00B62579">
      <w:pPr>
        <w:pStyle w:val="En-tte"/>
        <w:rPr>
          <w:rFonts w:asciiTheme="majorBidi" w:hAnsiTheme="majorBidi" w:cstheme="majorBidi"/>
          <w:sz w:val="20"/>
          <w:szCs w:val="20"/>
        </w:rPr>
      </w:pPr>
    </w:p>
    <w:p w:rsidR="00B62579" w:rsidRDefault="001A4F42" w:rsidP="00B62579">
      <w:pPr>
        <w:jc w:val="both"/>
        <w:rPr>
          <w:rFonts w:asciiTheme="majorBidi" w:hAnsiTheme="majorBidi" w:cstheme="majorBidi"/>
        </w:rPr>
      </w:pPr>
      <w:r>
        <w:rPr>
          <w:rFonts w:asciiTheme="majorBidi" w:hAnsiTheme="majorBidi" w:cstheme="majorBidi"/>
          <w:b/>
          <w:bCs/>
          <w:sz w:val="20"/>
          <w:szCs w:val="20"/>
        </w:rPr>
        <w:t xml:space="preserve">Corrigé type d’examen : Ecologie Générale                  </w:t>
      </w:r>
    </w:p>
    <w:p w:rsidR="00CC105D" w:rsidRPr="00A9109C" w:rsidRDefault="008C406D" w:rsidP="001A4F42">
      <w:pPr>
        <w:jc w:val="both"/>
        <w:rPr>
          <w:rFonts w:asciiTheme="majorBidi" w:hAnsiTheme="majorBidi" w:cstheme="majorBidi"/>
        </w:rPr>
      </w:pPr>
      <w:r w:rsidRPr="00B62579">
        <w:rPr>
          <w:rFonts w:asciiTheme="majorBidi" w:hAnsiTheme="majorBidi" w:cstheme="majorBidi"/>
          <w:b/>
          <w:bCs/>
        </w:rPr>
        <w:t>1.</w:t>
      </w:r>
      <w:r>
        <w:rPr>
          <w:rFonts w:asciiTheme="majorBidi" w:hAnsiTheme="majorBidi" w:cstheme="majorBidi"/>
        </w:rPr>
        <w:t xml:space="preserve"> </w:t>
      </w:r>
      <w:r w:rsidR="008C5712" w:rsidRPr="008C5712">
        <w:rPr>
          <w:rFonts w:asciiTheme="majorBidi" w:hAnsiTheme="majorBidi" w:cstheme="majorBidi"/>
          <w:b/>
          <w:bCs/>
        </w:rPr>
        <w:t>« 7</w:t>
      </w:r>
      <w:r w:rsidR="00B62579" w:rsidRPr="008C5712">
        <w:rPr>
          <w:rFonts w:asciiTheme="majorBidi" w:hAnsiTheme="majorBidi" w:cstheme="majorBidi"/>
          <w:b/>
          <w:bCs/>
        </w:rPr>
        <w:t>pts »</w:t>
      </w:r>
    </w:p>
    <w:p w:rsidR="005C0F91" w:rsidRPr="00A9109C" w:rsidRDefault="005C0F91" w:rsidP="001A4F42">
      <w:pPr>
        <w:jc w:val="both"/>
        <w:rPr>
          <w:rFonts w:asciiTheme="majorBidi" w:hAnsiTheme="majorBidi" w:cstheme="majorBidi"/>
        </w:rPr>
      </w:pPr>
      <w:r w:rsidRPr="00A9109C">
        <w:rPr>
          <w:rFonts w:asciiTheme="majorBidi" w:hAnsiTheme="majorBidi" w:cstheme="majorBidi"/>
        </w:rPr>
        <w:t>-L’ensemble des caractéristiques physico-chimique du milieu sont appelés facteurs…</w:t>
      </w:r>
      <w:r w:rsidR="001A4F42" w:rsidRPr="001A4F42">
        <w:rPr>
          <w:rFonts w:asciiTheme="majorBidi" w:hAnsiTheme="majorBidi" w:cstheme="majorBidi"/>
          <w:b/>
          <w:bCs/>
        </w:rPr>
        <w:t>abiotiques</w:t>
      </w:r>
      <w:r w:rsidRPr="001A4F42">
        <w:rPr>
          <w:rFonts w:asciiTheme="majorBidi" w:hAnsiTheme="majorBidi" w:cstheme="majorBidi"/>
          <w:b/>
          <w:bCs/>
        </w:rPr>
        <w:t xml:space="preserve"> </w:t>
      </w:r>
      <w:r w:rsidRPr="00A9109C">
        <w:rPr>
          <w:rFonts w:asciiTheme="majorBidi" w:hAnsiTheme="majorBidi" w:cstheme="majorBidi"/>
        </w:rPr>
        <w:t xml:space="preserve">  classés en facteurs……</w:t>
      </w:r>
      <w:proofErr w:type="spellStart"/>
      <w:r w:rsidR="001A4F42" w:rsidRPr="001A4F42">
        <w:rPr>
          <w:rFonts w:asciiTheme="majorBidi" w:hAnsiTheme="majorBidi" w:cstheme="majorBidi"/>
          <w:b/>
          <w:bCs/>
        </w:rPr>
        <w:t>climatiqus</w:t>
      </w:r>
      <w:proofErr w:type="spellEnd"/>
      <w:r w:rsidRPr="001A4F42">
        <w:rPr>
          <w:rFonts w:asciiTheme="majorBidi" w:hAnsiTheme="majorBidi" w:cstheme="majorBidi"/>
          <w:b/>
          <w:bCs/>
        </w:rPr>
        <w:t xml:space="preserve"> </w:t>
      </w:r>
      <w:r w:rsidRPr="00A9109C">
        <w:rPr>
          <w:rFonts w:asciiTheme="majorBidi" w:hAnsiTheme="majorBidi" w:cstheme="majorBidi"/>
        </w:rPr>
        <w:t xml:space="preserve">      et facteurs…………</w:t>
      </w:r>
      <w:r w:rsidR="001A4F42" w:rsidRPr="001A4F42">
        <w:rPr>
          <w:rFonts w:asciiTheme="majorBidi" w:hAnsiTheme="majorBidi" w:cstheme="majorBidi"/>
          <w:b/>
          <w:bCs/>
        </w:rPr>
        <w:t>édaphiques</w:t>
      </w:r>
      <w:r w:rsidR="008C5712" w:rsidRPr="001A4F42">
        <w:rPr>
          <w:rFonts w:asciiTheme="majorBidi" w:hAnsiTheme="majorBidi" w:cstheme="majorBidi"/>
          <w:b/>
          <w:bCs/>
        </w:rPr>
        <w:t>….</w:t>
      </w:r>
    </w:p>
    <w:p w:rsidR="008C406D" w:rsidRPr="00A9109C" w:rsidRDefault="005C0F91" w:rsidP="001A4F42">
      <w:pPr>
        <w:jc w:val="both"/>
        <w:rPr>
          <w:rFonts w:asciiTheme="majorBidi" w:hAnsiTheme="majorBidi" w:cstheme="majorBidi"/>
        </w:rPr>
      </w:pPr>
      <w:r w:rsidRPr="00A9109C">
        <w:rPr>
          <w:rFonts w:asciiTheme="majorBidi" w:hAnsiTheme="majorBidi" w:cstheme="majorBidi"/>
        </w:rPr>
        <w:t xml:space="preserve">-La capacité d’une espèce de peupler des milieux différents caractérisés par des </w:t>
      </w:r>
      <w:r w:rsidR="00393E7B" w:rsidRPr="00A9109C">
        <w:rPr>
          <w:rFonts w:asciiTheme="majorBidi" w:hAnsiTheme="majorBidi" w:cstheme="majorBidi"/>
        </w:rPr>
        <w:t>variations</w:t>
      </w:r>
      <w:r w:rsidRPr="00A9109C">
        <w:rPr>
          <w:rFonts w:asciiTheme="majorBidi" w:hAnsiTheme="majorBidi" w:cstheme="majorBidi"/>
        </w:rPr>
        <w:t xml:space="preserve"> plus ou moins grandes des facteurs écologiques est connue sous le nom de ……</w:t>
      </w:r>
      <w:r w:rsidR="001A4F42" w:rsidRPr="001A4F42">
        <w:rPr>
          <w:rFonts w:asciiTheme="majorBidi" w:hAnsiTheme="majorBidi" w:cstheme="majorBidi"/>
          <w:b/>
          <w:bCs/>
        </w:rPr>
        <w:t>valence écologique</w:t>
      </w:r>
    </w:p>
    <w:p w:rsidR="008C406D" w:rsidRPr="00A9109C" w:rsidRDefault="00393E7B" w:rsidP="001A4F42">
      <w:pPr>
        <w:jc w:val="both"/>
        <w:rPr>
          <w:rFonts w:asciiTheme="majorBidi" w:hAnsiTheme="majorBidi" w:cstheme="majorBidi"/>
        </w:rPr>
      </w:pPr>
      <w:r w:rsidRPr="00A9109C">
        <w:rPr>
          <w:rFonts w:asciiTheme="majorBidi" w:hAnsiTheme="majorBidi" w:cstheme="majorBidi"/>
        </w:rPr>
        <w:t>-</w:t>
      </w:r>
      <w:r w:rsidR="008C406D" w:rsidRPr="00A9109C">
        <w:rPr>
          <w:rFonts w:asciiTheme="majorBidi" w:hAnsiTheme="majorBidi" w:cstheme="majorBidi"/>
        </w:rPr>
        <w:t xml:space="preserve">On parle de </w:t>
      </w:r>
      <w:r w:rsidR="001A4F42" w:rsidRPr="001A4F42">
        <w:rPr>
          <w:rFonts w:asciiTheme="majorBidi" w:hAnsiTheme="majorBidi" w:cstheme="majorBidi"/>
          <w:b/>
          <w:bCs/>
        </w:rPr>
        <w:t>effet de groupe</w:t>
      </w:r>
      <w:r w:rsidR="001A4F42">
        <w:rPr>
          <w:rFonts w:asciiTheme="majorBidi" w:hAnsiTheme="majorBidi" w:cstheme="majorBidi"/>
        </w:rPr>
        <w:t xml:space="preserve"> </w:t>
      </w:r>
      <w:r w:rsidRPr="00A9109C">
        <w:rPr>
          <w:rFonts w:asciiTheme="majorBidi" w:hAnsiTheme="majorBidi" w:cstheme="majorBidi"/>
        </w:rPr>
        <w:t>lorsque des modifications ont lieu chez des animaux de la même espèce, quand ils sont groupés par deux ou plus de deux</w:t>
      </w:r>
      <w:r w:rsidR="008C406D" w:rsidRPr="00A9109C">
        <w:rPr>
          <w:rFonts w:asciiTheme="majorBidi" w:hAnsiTheme="majorBidi" w:cstheme="majorBidi"/>
        </w:rPr>
        <w:t>.</w:t>
      </w:r>
    </w:p>
    <w:p w:rsidR="008C406D" w:rsidRDefault="008C406D" w:rsidP="001A4F42">
      <w:pPr>
        <w:jc w:val="both"/>
        <w:rPr>
          <w:rFonts w:asciiTheme="majorBidi" w:hAnsiTheme="majorBidi" w:cstheme="majorBidi"/>
        </w:rPr>
      </w:pPr>
      <w:r w:rsidRPr="00A9109C">
        <w:rPr>
          <w:rFonts w:asciiTheme="majorBidi" w:hAnsiTheme="majorBidi" w:cstheme="majorBidi"/>
        </w:rPr>
        <w:t xml:space="preserve"> -La </w:t>
      </w:r>
      <w:r w:rsidR="001A4F42">
        <w:rPr>
          <w:rFonts w:asciiTheme="majorBidi" w:hAnsiTheme="majorBidi" w:cstheme="majorBidi"/>
          <w:b/>
          <w:bCs/>
        </w:rPr>
        <w:t>Productivité B</w:t>
      </w:r>
      <w:bookmarkStart w:id="0" w:name="_GoBack"/>
      <w:bookmarkEnd w:id="0"/>
      <w:r w:rsidR="001A4F42" w:rsidRPr="001A4F42">
        <w:rPr>
          <w:rFonts w:asciiTheme="majorBidi" w:hAnsiTheme="majorBidi" w:cstheme="majorBidi"/>
          <w:b/>
          <w:bCs/>
        </w:rPr>
        <w:t>rute</w:t>
      </w:r>
      <w:r w:rsidR="001A4F42">
        <w:rPr>
          <w:rFonts w:asciiTheme="majorBidi" w:hAnsiTheme="majorBidi" w:cstheme="majorBidi"/>
        </w:rPr>
        <w:t xml:space="preserve"> </w:t>
      </w:r>
      <w:r w:rsidRPr="00A9109C">
        <w:rPr>
          <w:rFonts w:asciiTheme="majorBidi" w:hAnsiTheme="majorBidi" w:cstheme="majorBidi"/>
        </w:rPr>
        <w:t xml:space="preserve"> est la quantité de matière vivante produite pe</w:t>
      </w:r>
      <w:r w:rsidR="008C5712">
        <w:rPr>
          <w:rFonts w:asciiTheme="majorBidi" w:hAnsiTheme="majorBidi" w:cstheme="majorBidi"/>
        </w:rPr>
        <w:t>ndant une unité de temps, par</w:t>
      </w:r>
      <w:r w:rsidRPr="00A9109C">
        <w:rPr>
          <w:rFonts w:asciiTheme="majorBidi" w:hAnsiTheme="majorBidi" w:cstheme="majorBidi"/>
        </w:rPr>
        <w:t xml:space="preserve"> un niveau trophique donné.</w:t>
      </w:r>
    </w:p>
    <w:p w:rsidR="008C5712" w:rsidRPr="00A9109C" w:rsidRDefault="008C5712" w:rsidP="001A4F42">
      <w:pPr>
        <w:jc w:val="both"/>
        <w:rPr>
          <w:rFonts w:asciiTheme="majorBidi" w:hAnsiTheme="majorBidi" w:cstheme="majorBidi"/>
        </w:rPr>
      </w:pPr>
      <w:r>
        <w:rPr>
          <w:rFonts w:asciiTheme="majorBidi" w:hAnsiTheme="majorBidi" w:cstheme="majorBidi"/>
        </w:rPr>
        <w:t>-Une espèce hygrophile est une espèce des milieux…</w:t>
      </w:r>
      <w:r w:rsidR="001A4F42" w:rsidRPr="001A4F42">
        <w:rPr>
          <w:rFonts w:asciiTheme="majorBidi" w:hAnsiTheme="majorBidi" w:cstheme="majorBidi"/>
          <w:b/>
          <w:bCs/>
        </w:rPr>
        <w:t>humides</w:t>
      </w:r>
    </w:p>
    <w:tbl>
      <w:tblPr>
        <w:tblStyle w:val="Grilledutableau"/>
        <w:tblpPr w:leftFromText="141" w:rightFromText="141" w:vertAnchor="text" w:horzAnchor="margin" w:tblpXSpec="right" w:tblpY="214"/>
        <w:tblW w:w="0" w:type="auto"/>
        <w:tblLook w:val="04A0" w:firstRow="1" w:lastRow="0" w:firstColumn="1" w:lastColumn="0" w:noHBand="0" w:noVBand="1"/>
      </w:tblPr>
      <w:tblGrid>
        <w:gridCol w:w="3227"/>
        <w:gridCol w:w="2159"/>
        <w:gridCol w:w="1701"/>
        <w:gridCol w:w="1591"/>
      </w:tblGrid>
      <w:tr w:rsidR="001A4F42" w:rsidTr="001A4F42">
        <w:tc>
          <w:tcPr>
            <w:tcW w:w="3227" w:type="dxa"/>
          </w:tcPr>
          <w:p w:rsidR="001A4F42" w:rsidRDefault="001A4F42" w:rsidP="001A4F42">
            <w:pPr>
              <w:jc w:val="both"/>
              <w:rPr>
                <w:rFonts w:asciiTheme="majorBidi" w:hAnsiTheme="majorBidi" w:cstheme="majorBidi"/>
              </w:rPr>
            </w:pPr>
            <w:r>
              <w:rPr>
                <w:rFonts w:asciiTheme="majorBidi" w:hAnsiTheme="majorBidi" w:cstheme="majorBidi"/>
              </w:rPr>
              <w:t>Interactions</w:t>
            </w:r>
          </w:p>
        </w:tc>
        <w:tc>
          <w:tcPr>
            <w:tcW w:w="2159" w:type="dxa"/>
          </w:tcPr>
          <w:p w:rsidR="001A4F42" w:rsidRDefault="001A4F42" w:rsidP="001A4F42">
            <w:pPr>
              <w:jc w:val="both"/>
              <w:rPr>
                <w:rFonts w:asciiTheme="majorBidi" w:hAnsiTheme="majorBidi" w:cstheme="majorBidi"/>
              </w:rPr>
            </w:pPr>
            <w:r>
              <w:rPr>
                <w:rFonts w:asciiTheme="majorBidi" w:hAnsiTheme="majorBidi" w:cstheme="majorBidi"/>
              </w:rPr>
              <w:t>Type</w:t>
            </w:r>
          </w:p>
        </w:tc>
        <w:tc>
          <w:tcPr>
            <w:tcW w:w="1701" w:type="dxa"/>
          </w:tcPr>
          <w:p w:rsidR="001A4F42" w:rsidRDefault="001A4F42" w:rsidP="001A4F42">
            <w:pPr>
              <w:jc w:val="both"/>
              <w:rPr>
                <w:rFonts w:asciiTheme="majorBidi" w:hAnsiTheme="majorBidi" w:cstheme="majorBidi"/>
              </w:rPr>
            </w:pPr>
            <w:r>
              <w:rPr>
                <w:rFonts w:asciiTheme="majorBidi" w:hAnsiTheme="majorBidi" w:cstheme="majorBidi"/>
              </w:rPr>
              <w:t>Espèce A</w:t>
            </w:r>
          </w:p>
        </w:tc>
        <w:tc>
          <w:tcPr>
            <w:tcW w:w="1591" w:type="dxa"/>
          </w:tcPr>
          <w:p w:rsidR="001A4F42" w:rsidRDefault="001A4F42" w:rsidP="001A4F42">
            <w:pPr>
              <w:jc w:val="both"/>
              <w:rPr>
                <w:rFonts w:asciiTheme="majorBidi" w:hAnsiTheme="majorBidi" w:cstheme="majorBidi"/>
              </w:rPr>
            </w:pPr>
            <w:r>
              <w:rPr>
                <w:rFonts w:asciiTheme="majorBidi" w:hAnsiTheme="majorBidi" w:cstheme="majorBidi"/>
              </w:rPr>
              <w:t>Espèce B</w:t>
            </w:r>
          </w:p>
        </w:tc>
      </w:tr>
      <w:tr w:rsidR="001A4F42" w:rsidTr="001A4F42">
        <w:tc>
          <w:tcPr>
            <w:tcW w:w="3227" w:type="dxa"/>
          </w:tcPr>
          <w:p w:rsidR="001A4F42" w:rsidRDefault="001A4F42" w:rsidP="001A4F42">
            <w:pPr>
              <w:jc w:val="both"/>
              <w:rPr>
                <w:rFonts w:asciiTheme="majorBidi" w:hAnsiTheme="majorBidi" w:cstheme="majorBidi"/>
              </w:rPr>
            </w:pPr>
            <w:r>
              <w:rPr>
                <w:rFonts w:asciiTheme="majorBidi" w:hAnsiTheme="majorBidi" w:cstheme="majorBidi"/>
              </w:rPr>
              <w:t xml:space="preserve">Compétition </w:t>
            </w:r>
          </w:p>
        </w:tc>
        <w:tc>
          <w:tcPr>
            <w:tcW w:w="2159" w:type="dxa"/>
          </w:tcPr>
          <w:p w:rsidR="001A4F42" w:rsidRPr="001A4F42" w:rsidRDefault="001A4F42" w:rsidP="001A4F42">
            <w:pPr>
              <w:jc w:val="both"/>
              <w:rPr>
                <w:rFonts w:asciiTheme="majorBidi" w:hAnsiTheme="majorBidi" w:cstheme="majorBidi"/>
                <w:b/>
                <w:bCs/>
              </w:rPr>
            </w:pPr>
            <w:r w:rsidRPr="001A4F42">
              <w:rPr>
                <w:rFonts w:asciiTheme="majorBidi" w:hAnsiTheme="majorBidi" w:cstheme="majorBidi"/>
                <w:b/>
                <w:bCs/>
              </w:rPr>
              <w:t>Compétition</w:t>
            </w:r>
          </w:p>
        </w:tc>
        <w:tc>
          <w:tcPr>
            <w:tcW w:w="1701" w:type="dxa"/>
          </w:tcPr>
          <w:p w:rsidR="001A4F42" w:rsidRPr="001A4F42" w:rsidRDefault="001A4F42" w:rsidP="001A4F42">
            <w:pPr>
              <w:jc w:val="center"/>
              <w:rPr>
                <w:rFonts w:asciiTheme="majorBidi" w:hAnsiTheme="majorBidi" w:cstheme="majorBidi"/>
                <w:b/>
                <w:bCs/>
              </w:rPr>
            </w:pPr>
            <w:r w:rsidRPr="001A4F42">
              <w:rPr>
                <w:rFonts w:asciiTheme="majorBidi" w:hAnsiTheme="majorBidi" w:cstheme="majorBidi"/>
                <w:b/>
                <w:bCs/>
              </w:rPr>
              <w:t>-</w:t>
            </w:r>
          </w:p>
        </w:tc>
        <w:tc>
          <w:tcPr>
            <w:tcW w:w="1591" w:type="dxa"/>
          </w:tcPr>
          <w:p w:rsidR="001A4F42" w:rsidRPr="001A4F42" w:rsidRDefault="001A4F42" w:rsidP="001A4F42">
            <w:pPr>
              <w:jc w:val="center"/>
              <w:rPr>
                <w:rFonts w:asciiTheme="majorBidi" w:hAnsiTheme="majorBidi" w:cstheme="majorBidi"/>
                <w:b/>
                <w:bCs/>
              </w:rPr>
            </w:pPr>
            <w:r w:rsidRPr="001A4F42">
              <w:rPr>
                <w:rFonts w:asciiTheme="majorBidi" w:hAnsiTheme="majorBidi" w:cstheme="majorBidi"/>
                <w:b/>
                <w:bCs/>
              </w:rPr>
              <w:t>-</w:t>
            </w:r>
          </w:p>
        </w:tc>
      </w:tr>
      <w:tr w:rsidR="001A4F42" w:rsidTr="001A4F42">
        <w:tc>
          <w:tcPr>
            <w:tcW w:w="3227" w:type="dxa"/>
          </w:tcPr>
          <w:p w:rsidR="001A4F42" w:rsidRDefault="001A4F42" w:rsidP="001A4F42">
            <w:pPr>
              <w:jc w:val="both"/>
              <w:rPr>
                <w:rFonts w:asciiTheme="majorBidi" w:hAnsiTheme="majorBidi" w:cstheme="majorBidi"/>
              </w:rPr>
            </w:pPr>
            <w:r>
              <w:rPr>
                <w:rFonts w:asciiTheme="majorBidi" w:hAnsiTheme="majorBidi" w:cstheme="majorBidi"/>
              </w:rPr>
              <w:t>Amensalisme (B amensale)</w:t>
            </w:r>
          </w:p>
        </w:tc>
        <w:tc>
          <w:tcPr>
            <w:tcW w:w="2159" w:type="dxa"/>
          </w:tcPr>
          <w:p w:rsidR="001A4F42" w:rsidRPr="001A4F42" w:rsidRDefault="001A4F42" w:rsidP="001A4F42">
            <w:pPr>
              <w:jc w:val="both"/>
              <w:rPr>
                <w:rFonts w:asciiTheme="majorBidi" w:hAnsiTheme="majorBidi" w:cstheme="majorBidi"/>
                <w:b/>
                <w:bCs/>
              </w:rPr>
            </w:pPr>
            <w:r w:rsidRPr="001A4F42">
              <w:rPr>
                <w:rFonts w:asciiTheme="majorBidi" w:hAnsiTheme="majorBidi" w:cstheme="majorBidi"/>
                <w:b/>
                <w:bCs/>
              </w:rPr>
              <w:t>Exploitation</w:t>
            </w:r>
          </w:p>
        </w:tc>
        <w:tc>
          <w:tcPr>
            <w:tcW w:w="1701" w:type="dxa"/>
          </w:tcPr>
          <w:p w:rsidR="001A4F42" w:rsidRPr="001A4F42" w:rsidRDefault="001A4F42" w:rsidP="001A4F42">
            <w:pPr>
              <w:jc w:val="center"/>
              <w:rPr>
                <w:rFonts w:asciiTheme="majorBidi" w:hAnsiTheme="majorBidi" w:cstheme="majorBidi"/>
                <w:b/>
                <w:bCs/>
              </w:rPr>
            </w:pPr>
            <w:r w:rsidRPr="001A4F42">
              <w:rPr>
                <w:rFonts w:asciiTheme="majorBidi" w:hAnsiTheme="majorBidi" w:cstheme="majorBidi"/>
                <w:b/>
                <w:bCs/>
              </w:rPr>
              <w:t>-</w:t>
            </w:r>
          </w:p>
        </w:tc>
        <w:tc>
          <w:tcPr>
            <w:tcW w:w="1591" w:type="dxa"/>
          </w:tcPr>
          <w:p w:rsidR="001A4F42" w:rsidRPr="001A4F42" w:rsidRDefault="001A4F42" w:rsidP="001A4F42">
            <w:pPr>
              <w:jc w:val="center"/>
              <w:rPr>
                <w:rFonts w:asciiTheme="majorBidi" w:hAnsiTheme="majorBidi" w:cstheme="majorBidi"/>
                <w:b/>
                <w:bCs/>
              </w:rPr>
            </w:pPr>
            <w:r w:rsidRPr="001A4F42">
              <w:rPr>
                <w:rFonts w:asciiTheme="majorBidi" w:hAnsiTheme="majorBidi" w:cstheme="majorBidi"/>
                <w:b/>
                <w:bCs/>
              </w:rPr>
              <w:t>0</w:t>
            </w:r>
          </w:p>
        </w:tc>
      </w:tr>
      <w:tr w:rsidR="001A4F42" w:rsidTr="001A4F42">
        <w:tc>
          <w:tcPr>
            <w:tcW w:w="3227" w:type="dxa"/>
          </w:tcPr>
          <w:p w:rsidR="001A4F42" w:rsidRDefault="001A4F42" w:rsidP="001A4F42">
            <w:pPr>
              <w:jc w:val="both"/>
              <w:rPr>
                <w:rFonts w:asciiTheme="majorBidi" w:hAnsiTheme="majorBidi" w:cstheme="majorBidi"/>
              </w:rPr>
            </w:pPr>
            <w:r>
              <w:rPr>
                <w:rFonts w:asciiTheme="majorBidi" w:hAnsiTheme="majorBidi" w:cstheme="majorBidi"/>
              </w:rPr>
              <w:t>Parasitisme (A parasite)</w:t>
            </w:r>
          </w:p>
        </w:tc>
        <w:tc>
          <w:tcPr>
            <w:tcW w:w="2159" w:type="dxa"/>
          </w:tcPr>
          <w:p w:rsidR="001A4F42" w:rsidRPr="001A4F42" w:rsidRDefault="001A4F42" w:rsidP="001A4F42">
            <w:pPr>
              <w:jc w:val="both"/>
              <w:rPr>
                <w:rFonts w:asciiTheme="majorBidi" w:hAnsiTheme="majorBidi" w:cstheme="majorBidi"/>
                <w:b/>
                <w:bCs/>
              </w:rPr>
            </w:pPr>
            <w:r w:rsidRPr="001A4F42">
              <w:rPr>
                <w:rFonts w:asciiTheme="majorBidi" w:hAnsiTheme="majorBidi" w:cstheme="majorBidi"/>
                <w:b/>
                <w:bCs/>
              </w:rPr>
              <w:t>Exploitation</w:t>
            </w:r>
          </w:p>
        </w:tc>
        <w:tc>
          <w:tcPr>
            <w:tcW w:w="1701" w:type="dxa"/>
          </w:tcPr>
          <w:p w:rsidR="001A4F42" w:rsidRPr="001A4F42" w:rsidRDefault="001A4F42" w:rsidP="001A4F42">
            <w:pPr>
              <w:jc w:val="center"/>
              <w:rPr>
                <w:rFonts w:asciiTheme="majorBidi" w:hAnsiTheme="majorBidi" w:cstheme="majorBidi"/>
                <w:b/>
                <w:bCs/>
              </w:rPr>
            </w:pPr>
            <w:r w:rsidRPr="001A4F42">
              <w:rPr>
                <w:rFonts w:asciiTheme="majorBidi" w:hAnsiTheme="majorBidi" w:cstheme="majorBidi"/>
                <w:b/>
                <w:bCs/>
              </w:rPr>
              <w:t>+</w:t>
            </w:r>
          </w:p>
        </w:tc>
        <w:tc>
          <w:tcPr>
            <w:tcW w:w="1591" w:type="dxa"/>
          </w:tcPr>
          <w:p w:rsidR="001A4F42" w:rsidRPr="001A4F42" w:rsidRDefault="001A4F42" w:rsidP="001A4F42">
            <w:pPr>
              <w:jc w:val="center"/>
              <w:rPr>
                <w:rFonts w:asciiTheme="majorBidi" w:hAnsiTheme="majorBidi" w:cstheme="majorBidi"/>
                <w:b/>
                <w:bCs/>
              </w:rPr>
            </w:pPr>
            <w:r w:rsidRPr="001A4F42">
              <w:rPr>
                <w:rFonts w:asciiTheme="majorBidi" w:hAnsiTheme="majorBidi" w:cstheme="majorBidi"/>
                <w:b/>
                <w:bCs/>
              </w:rPr>
              <w:t>-</w:t>
            </w:r>
          </w:p>
        </w:tc>
      </w:tr>
      <w:tr w:rsidR="001A4F42" w:rsidTr="001A4F42">
        <w:tc>
          <w:tcPr>
            <w:tcW w:w="3227" w:type="dxa"/>
          </w:tcPr>
          <w:p w:rsidR="001A4F42" w:rsidRDefault="001A4F42" w:rsidP="001A4F42">
            <w:pPr>
              <w:jc w:val="both"/>
              <w:rPr>
                <w:rFonts w:asciiTheme="majorBidi" w:hAnsiTheme="majorBidi" w:cstheme="majorBidi"/>
              </w:rPr>
            </w:pPr>
            <w:r>
              <w:rPr>
                <w:rFonts w:asciiTheme="majorBidi" w:hAnsiTheme="majorBidi" w:cstheme="majorBidi"/>
              </w:rPr>
              <w:t xml:space="preserve">Prédation (A prédateur) </w:t>
            </w:r>
          </w:p>
        </w:tc>
        <w:tc>
          <w:tcPr>
            <w:tcW w:w="2159" w:type="dxa"/>
          </w:tcPr>
          <w:p w:rsidR="001A4F42" w:rsidRPr="001A4F42" w:rsidRDefault="001A4F42" w:rsidP="001A4F42">
            <w:pPr>
              <w:jc w:val="both"/>
              <w:rPr>
                <w:rFonts w:asciiTheme="majorBidi" w:hAnsiTheme="majorBidi" w:cstheme="majorBidi"/>
                <w:b/>
                <w:bCs/>
              </w:rPr>
            </w:pPr>
            <w:r w:rsidRPr="001A4F42">
              <w:rPr>
                <w:rFonts w:asciiTheme="majorBidi" w:hAnsiTheme="majorBidi" w:cstheme="majorBidi"/>
                <w:b/>
                <w:bCs/>
              </w:rPr>
              <w:t>Exploitation</w:t>
            </w:r>
          </w:p>
        </w:tc>
        <w:tc>
          <w:tcPr>
            <w:tcW w:w="1701" w:type="dxa"/>
          </w:tcPr>
          <w:p w:rsidR="001A4F42" w:rsidRPr="001A4F42" w:rsidRDefault="001A4F42" w:rsidP="001A4F42">
            <w:pPr>
              <w:jc w:val="center"/>
              <w:rPr>
                <w:rFonts w:asciiTheme="majorBidi" w:hAnsiTheme="majorBidi" w:cstheme="majorBidi"/>
                <w:b/>
                <w:bCs/>
              </w:rPr>
            </w:pPr>
            <w:r w:rsidRPr="001A4F42">
              <w:rPr>
                <w:rFonts w:asciiTheme="majorBidi" w:hAnsiTheme="majorBidi" w:cstheme="majorBidi"/>
                <w:b/>
                <w:bCs/>
              </w:rPr>
              <w:t>+</w:t>
            </w:r>
          </w:p>
        </w:tc>
        <w:tc>
          <w:tcPr>
            <w:tcW w:w="1591" w:type="dxa"/>
          </w:tcPr>
          <w:p w:rsidR="001A4F42" w:rsidRPr="001A4F42" w:rsidRDefault="001A4F42" w:rsidP="001A4F42">
            <w:pPr>
              <w:jc w:val="center"/>
              <w:rPr>
                <w:rFonts w:asciiTheme="majorBidi" w:hAnsiTheme="majorBidi" w:cstheme="majorBidi"/>
                <w:b/>
                <w:bCs/>
              </w:rPr>
            </w:pPr>
            <w:r w:rsidRPr="001A4F42">
              <w:rPr>
                <w:rFonts w:asciiTheme="majorBidi" w:hAnsiTheme="majorBidi" w:cstheme="majorBidi"/>
                <w:b/>
                <w:bCs/>
              </w:rPr>
              <w:t>-</w:t>
            </w:r>
          </w:p>
        </w:tc>
      </w:tr>
      <w:tr w:rsidR="001A4F42" w:rsidTr="001A4F42">
        <w:tc>
          <w:tcPr>
            <w:tcW w:w="3227" w:type="dxa"/>
          </w:tcPr>
          <w:p w:rsidR="001A4F42" w:rsidRDefault="001A4F42" w:rsidP="001A4F42">
            <w:pPr>
              <w:jc w:val="both"/>
              <w:rPr>
                <w:rFonts w:asciiTheme="majorBidi" w:hAnsiTheme="majorBidi" w:cstheme="majorBidi"/>
              </w:rPr>
            </w:pPr>
            <w:r>
              <w:rPr>
                <w:rFonts w:asciiTheme="majorBidi" w:hAnsiTheme="majorBidi" w:cstheme="majorBidi"/>
              </w:rPr>
              <w:t>Commensalisme (A commensale)</w:t>
            </w:r>
          </w:p>
        </w:tc>
        <w:tc>
          <w:tcPr>
            <w:tcW w:w="2159" w:type="dxa"/>
          </w:tcPr>
          <w:p w:rsidR="001A4F42" w:rsidRPr="001A4F42" w:rsidRDefault="001A4F42" w:rsidP="001A4F42">
            <w:pPr>
              <w:jc w:val="both"/>
              <w:rPr>
                <w:rFonts w:asciiTheme="majorBidi" w:hAnsiTheme="majorBidi" w:cstheme="majorBidi"/>
                <w:b/>
                <w:bCs/>
              </w:rPr>
            </w:pPr>
            <w:r w:rsidRPr="001A4F42">
              <w:rPr>
                <w:rFonts w:asciiTheme="majorBidi" w:hAnsiTheme="majorBidi" w:cstheme="majorBidi"/>
                <w:b/>
                <w:bCs/>
              </w:rPr>
              <w:t>Exploitation</w:t>
            </w:r>
          </w:p>
        </w:tc>
        <w:tc>
          <w:tcPr>
            <w:tcW w:w="1701" w:type="dxa"/>
          </w:tcPr>
          <w:p w:rsidR="001A4F42" w:rsidRPr="001A4F42" w:rsidRDefault="001A4F42" w:rsidP="001A4F42">
            <w:pPr>
              <w:jc w:val="center"/>
              <w:rPr>
                <w:rFonts w:asciiTheme="majorBidi" w:hAnsiTheme="majorBidi" w:cstheme="majorBidi"/>
                <w:b/>
                <w:bCs/>
              </w:rPr>
            </w:pPr>
            <w:r w:rsidRPr="001A4F42">
              <w:rPr>
                <w:rFonts w:asciiTheme="majorBidi" w:hAnsiTheme="majorBidi" w:cstheme="majorBidi"/>
                <w:b/>
                <w:bCs/>
              </w:rPr>
              <w:t>+</w:t>
            </w:r>
          </w:p>
        </w:tc>
        <w:tc>
          <w:tcPr>
            <w:tcW w:w="1591" w:type="dxa"/>
          </w:tcPr>
          <w:p w:rsidR="001A4F42" w:rsidRPr="001A4F42" w:rsidRDefault="001A4F42" w:rsidP="001A4F42">
            <w:pPr>
              <w:jc w:val="center"/>
              <w:rPr>
                <w:rFonts w:asciiTheme="majorBidi" w:hAnsiTheme="majorBidi" w:cstheme="majorBidi"/>
                <w:b/>
                <w:bCs/>
              </w:rPr>
            </w:pPr>
            <w:r w:rsidRPr="001A4F42">
              <w:rPr>
                <w:rFonts w:asciiTheme="majorBidi" w:hAnsiTheme="majorBidi" w:cstheme="majorBidi"/>
                <w:b/>
                <w:bCs/>
              </w:rPr>
              <w:t>0</w:t>
            </w:r>
          </w:p>
        </w:tc>
      </w:tr>
      <w:tr w:rsidR="001A4F42" w:rsidTr="001A4F42">
        <w:tc>
          <w:tcPr>
            <w:tcW w:w="3227" w:type="dxa"/>
          </w:tcPr>
          <w:p w:rsidR="001A4F42" w:rsidRDefault="001A4F42" w:rsidP="001A4F42">
            <w:pPr>
              <w:jc w:val="both"/>
              <w:rPr>
                <w:rFonts w:asciiTheme="majorBidi" w:hAnsiTheme="majorBidi" w:cstheme="majorBidi"/>
              </w:rPr>
            </w:pPr>
            <w:r>
              <w:rPr>
                <w:rFonts w:asciiTheme="majorBidi" w:hAnsiTheme="majorBidi" w:cstheme="majorBidi"/>
              </w:rPr>
              <w:t>Symbiose et Coopération</w:t>
            </w:r>
          </w:p>
        </w:tc>
        <w:tc>
          <w:tcPr>
            <w:tcW w:w="2159" w:type="dxa"/>
          </w:tcPr>
          <w:p w:rsidR="001A4F42" w:rsidRPr="001A4F42" w:rsidRDefault="001A4F42" w:rsidP="001A4F42">
            <w:pPr>
              <w:jc w:val="both"/>
              <w:rPr>
                <w:rFonts w:asciiTheme="majorBidi" w:hAnsiTheme="majorBidi" w:cstheme="majorBidi"/>
                <w:b/>
                <w:bCs/>
              </w:rPr>
            </w:pPr>
            <w:r w:rsidRPr="001A4F42">
              <w:rPr>
                <w:rFonts w:asciiTheme="majorBidi" w:hAnsiTheme="majorBidi" w:cstheme="majorBidi"/>
                <w:b/>
                <w:bCs/>
              </w:rPr>
              <w:t>Coopération</w:t>
            </w:r>
          </w:p>
        </w:tc>
        <w:tc>
          <w:tcPr>
            <w:tcW w:w="1701" w:type="dxa"/>
          </w:tcPr>
          <w:p w:rsidR="001A4F42" w:rsidRPr="001A4F42" w:rsidRDefault="001A4F42" w:rsidP="001A4F42">
            <w:pPr>
              <w:jc w:val="center"/>
              <w:rPr>
                <w:rFonts w:asciiTheme="majorBidi" w:hAnsiTheme="majorBidi" w:cstheme="majorBidi"/>
                <w:b/>
                <w:bCs/>
              </w:rPr>
            </w:pPr>
            <w:r w:rsidRPr="001A4F42">
              <w:rPr>
                <w:rFonts w:asciiTheme="majorBidi" w:hAnsiTheme="majorBidi" w:cstheme="majorBidi"/>
                <w:b/>
                <w:bCs/>
              </w:rPr>
              <w:t>+</w:t>
            </w:r>
          </w:p>
        </w:tc>
        <w:tc>
          <w:tcPr>
            <w:tcW w:w="1591" w:type="dxa"/>
          </w:tcPr>
          <w:p w:rsidR="001A4F42" w:rsidRPr="001A4F42" w:rsidRDefault="001A4F42" w:rsidP="001A4F42">
            <w:pPr>
              <w:jc w:val="center"/>
              <w:rPr>
                <w:rFonts w:asciiTheme="majorBidi" w:hAnsiTheme="majorBidi" w:cstheme="majorBidi"/>
                <w:b/>
                <w:bCs/>
              </w:rPr>
            </w:pPr>
            <w:r w:rsidRPr="001A4F42">
              <w:rPr>
                <w:rFonts w:asciiTheme="majorBidi" w:hAnsiTheme="majorBidi" w:cstheme="majorBidi"/>
                <w:b/>
                <w:bCs/>
              </w:rPr>
              <w:t>+</w:t>
            </w:r>
          </w:p>
        </w:tc>
      </w:tr>
    </w:tbl>
    <w:p w:rsidR="007C1141" w:rsidRPr="00A9109C" w:rsidRDefault="001A4F42" w:rsidP="001A4F42">
      <w:pPr>
        <w:jc w:val="both"/>
        <w:rPr>
          <w:rFonts w:asciiTheme="majorBidi" w:hAnsiTheme="majorBidi" w:cstheme="majorBidi"/>
        </w:rPr>
      </w:pPr>
      <w:r w:rsidRPr="00B62579">
        <w:rPr>
          <w:rFonts w:asciiTheme="majorBidi" w:hAnsiTheme="majorBidi" w:cstheme="majorBidi"/>
          <w:b/>
          <w:bCs/>
        </w:rPr>
        <w:t xml:space="preserve"> </w:t>
      </w:r>
      <w:r w:rsidR="008C406D" w:rsidRPr="00B62579">
        <w:rPr>
          <w:rFonts w:asciiTheme="majorBidi" w:hAnsiTheme="majorBidi" w:cstheme="majorBidi"/>
          <w:b/>
          <w:bCs/>
        </w:rPr>
        <w:t>2.</w:t>
      </w:r>
      <w:r w:rsidR="00B62579">
        <w:rPr>
          <w:rFonts w:asciiTheme="majorBidi" w:hAnsiTheme="majorBidi" w:cstheme="majorBidi"/>
        </w:rPr>
        <w:t xml:space="preserve"> </w:t>
      </w:r>
      <w:r w:rsidR="00B62579">
        <w:rPr>
          <w:rFonts w:asciiTheme="majorBidi" w:hAnsiTheme="majorBidi" w:cstheme="majorBidi"/>
          <w:b/>
          <w:bCs/>
        </w:rPr>
        <w:t>« 4pts »</w:t>
      </w:r>
    </w:p>
    <w:p w:rsidR="00F468F9" w:rsidRDefault="00F468F9" w:rsidP="00B62579">
      <w:pPr>
        <w:rPr>
          <w:rFonts w:asciiTheme="majorBidi" w:hAnsiTheme="majorBidi" w:cstheme="majorBidi"/>
        </w:rPr>
      </w:pPr>
    </w:p>
    <w:p w:rsidR="008C5712" w:rsidRDefault="008C5712" w:rsidP="008C5712">
      <w:pPr>
        <w:ind w:left="-567" w:right="-284" w:firstLine="567"/>
        <w:rPr>
          <w:rFonts w:asciiTheme="majorBidi" w:hAnsiTheme="majorBidi" w:cstheme="majorBidi"/>
          <w:b/>
          <w:bCs/>
        </w:rPr>
      </w:pPr>
    </w:p>
    <w:p w:rsidR="008C5712" w:rsidRDefault="008C5712" w:rsidP="008C5712">
      <w:pPr>
        <w:ind w:left="-567" w:right="-284" w:firstLine="567"/>
        <w:rPr>
          <w:rFonts w:asciiTheme="majorBidi" w:hAnsiTheme="majorBidi" w:cstheme="majorBidi"/>
          <w:b/>
          <w:bCs/>
        </w:rPr>
      </w:pPr>
    </w:p>
    <w:p w:rsidR="008C5712" w:rsidRDefault="008C5712" w:rsidP="008C5712">
      <w:pPr>
        <w:ind w:left="-567" w:right="-284" w:firstLine="567"/>
        <w:rPr>
          <w:rFonts w:asciiTheme="majorBidi" w:hAnsiTheme="majorBidi" w:cstheme="majorBidi"/>
          <w:b/>
          <w:bCs/>
        </w:rPr>
      </w:pPr>
    </w:p>
    <w:p w:rsidR="008C5712" w:rsidRDefault="008C5712" w:rsidP="008C5712">
      <w:pPr>
        <w:ind w:left="-567" w:right="-284" w:firstLine="567"/>
        <w:rPr>
          <w:rFonts w:asciiTheme="majorBidi" w:hAnsiTheme="majorBidi" w:cstheme="majorBidi"/>
          <w:b/>
          <w:bCs/>
        </w:rPr>
      </w:pPr>
    </w:p>
    <w:p w:rsidR="008C406D" w:rsidRDefault="009066AA" w:rsidP="007B0CEA">
      <w:pPr>
        <w:ind w:left="-567" w:right="-284" w:firstLine="567"/>
        <w:rPr>
          <w:rFonts w:asciiTheme="majorBidi" w:hAnsiTheme="majorBidi" w:cstheme="majorBidi"/>
        </w:rPr>
      </w:pPr>
      <w:r w:rsidRPr="00B62579">
        <w:rPr>
          <w:rFonts w:asciiTheme="majorBidi" w:hAnsiTheme="majorBidi" w:cstheme="majorBidi"/>
          <w:b/>
          <w:bCs/>
        </w:rPr>
        <w:t>3</w:t>
      </w:r>
      <w:r>
        <w:rPr>
          <w:rFonts w:asciiTheme="majorBidi" w:hAnsiTheme="majorBidi" w:cstheme="majorBidi"/>
        </w:rPr>
        <w:t xml:space="preserve">. </w:t>
      </w:r>
      <w:r w:rsidR="00526C2E">
        <w:rPr>
          <w:rFonts w:asciiTheme="majorBidi" w:hAnsiTheme="majorBidi" w:cstheme="majorBidi"/>
        </w:rPr>
        <w:t xml:space="preserve"> </w:t>
      </w:r>
      <w:r w:rsidR="008C5712">
        <w:rPr>
          <w:rFonts w:asciiTheme="majorBidi" w:hAnsiTheme="majorBidi" w:cstheme="majorBidi"/>
          <w:b/>
          <w:bCs/>
        </w:rPr>
        <w:t>« 4</w:t>
      </w:r>
      <w:r w:rsidR="00B62579" w:rsidRPr="00526C2E">
        <w:rPr>
          <w:rFonts w:asciiTheme="majorBidi" w:hAnsiTheme="majorBidi" w:cstheme="majorBidi"/>
          <w:b/>
          <w:bCs/>
        </w:rPr>
        <w:t>pts »</w:t>
      </w:r>
    </w:p>
    <w:p w:rsidR="007B0CEA" w:rsidRPr="007B0CEA" w:rsidRDefault="007B0CEA" w:rsidP="00076807">
      <w:pPr>
        <w:rPr>
          <w:rFonts w:asciiTheme="majorBidi" w:hAnsiTheme="majorBidi" w:cstheme="majorBidi"/>
        </w:rPr>
      </w:pPr>
      <w:r w:rsidRPr="007B0CEA">
        <w:rPr>
          <w:rFonts w:asciiTheme="majorBidi" w:hAnsiTheme="majorBidi" w:cstheme="majorBidi"/>
        </w:rPr>
        <w:sym w:font="Symbol" w:char="F0B7"/>
      </w:r>
      <w:r w:rsidRPr="007B0CEA">
        <w:rPr>
          <w:rFonts w:asciiTheme="majorBidi" w:hAnsiTheme="majorBidi" w:cstheme="majorBidi"/>
        </w:rPr>
        <w:t xml:space="preserve"> </w:t>
      </w:r>
      <w:r w:rsidRPr="007B0CEA">
        <w:rPr>
          <w:rFonts w:asciiTheme="majorBidi" w:hAnsiTheme="majorBidi" w:cstheme="majorBidi"/>
          <w:b/>
          <w:bCs/>
        </w:rPr>
        <w:t>Les Autotrophes (Producteurs)</w:t>
      </w:r>
      <w:r w:rsidRPr="007B0CEA">
        <w:rPr>
          <w:rFonts w:asciiTheme="majorBidi" w:hAnsiTheme="majorBidi" w:cstheme="majorBidi"/>
        </w:rPr>
        <w:t xml:space="preserve"> : Végétaux chlorophylliens (plantes vertes vasculaires terrestres et algues aquatiques) qui utilisent l’énergie solaire, le gaz carbonique, l’eau et des sels minéraux pour les transformer en matière biochimique élaborée.</w:t>
      </w:r>
    </w:p>
    <w:p w:rsidR="007B0CEA" w:rsidRPr="007B0CEA" w:rsidRDefault="007B0CEA" w:rsidP="00076807">
      <w:pPr>
        <w:rPr>
          <w:rFonts w:asciiTheme="majorBidi" w:hAnsiTheme="majorBidi" w:cstheme="majorBidi"/>
        </w:rPr>
      </w:pPr>
      <w:r w:rsidRPr="007B0CEA">
        <w:rPr>
          <w:rFonts w:asciiTheme="majorBidi" w:hAnsiTheme="majorBidi" w:cstheme="majorBidi"/>
        </w:rPr>
        <w:t xml:space="preserve"> </w:t>
      </w:r>
      <w:r w:rsidRPr="007B0CEA">
        <w:rPr>
          <w:rFonts w:asciiTheme="majorBidi" w:hAnsiTheme="majorBidi" w:cstheme="majorBidi"/>
        </w:rPr>
        <w:sym w:font="Symbol" w:char="F0B7"/>
      </w:r>
      <w:r w:rsidRPr="007B0CEA">
        <w:rPr>
          <w:rFonts w:asciiTheme="majorBidi" w:hAnsiTheme="majorBidi" w:cstheme="majorBidi"/>
        </w:rPr>
        <w:t xml:space="preserve"> </w:t>
      </w:r>
      <w:r w:rsidRPr="007B0CEA">
        <w:rPr>
          <w:rFonts w:asciiTheme="majorBidi" w:hAnsiTheme="majorBidi" w:cstheme="majorBidi"/>
          <w:b/>
          <w:bCs/>
        </w:rPr>
        <w:t>Les Hétérotrophes (Consommateurs primaires)</w:t>
      </w:r>
      <w:r w:rsidRPr="007B0CEA">
        <w:rPr>
          <w:rFonts w:asciiTheme="majorBidi" w:hAnsiTheme="majorBidi" w:cstheme="majorBidi"/>
        </w:rPr>
        <w:t xml:space="preserve"> : Dépendent entièrement des autotrophes et ne peuvent se nourrir qu’avec des matières organiques complexes (glucides, acides aminés,…) qu’ils puisent directement sur les autotrophes (phytophages) ou indirectement (carnivores)</w:t>
      </w:r>
    </w:p>
    <w:p w:rsidR="007B0CEA" w:rsidRPr="007B0CEA" w:rsidRDefault="007B0CEA" w:rsidP="00076807">
      <w:pPr>
        <w:rPr>
          <w:rFonts w:asciiTheme="majorBidi" w:hAnsiTheme="majorBidi" w:cstheme="majorBidi"/>
        </w:rPr>
      </w:pPr>
      <w:r w:rsidRPr="007B0CEA">
        <w:rPr>
          <w:rFonts w:asciiTheme="majorBidi" w:hAnsiTheme="majorBidi" w:cstheme="majorBidi"/>
        </w:rPr>
        <w:t xml:space="preserve"> </w:t>
      </w:r>
      <w:r w:rsidRPr="007B0CEA">
        <w:rPr>
          <w:rFonts w:asciiTheme="majorBidi" w:hAnsiTheme="majorBidi" w:cstheme="majorBidi"/>
        </w:rPr>
        <w:sym w:font="Symbol" w:char="F0B7"/>
      </w:r>
      <w:r w:rsidRPr="007B0CEA">
        <w:rPr>
          <w:rFonts w:asciiTheme="majorBidi" w:hAnsiTheme="majorBidi" w:cstheme="majorBidi"/>
        </w:rPr>
        <w:t xml:space="preserve"> </w:t>
      </w:r>
      <w:r w:rsidRPr="007B0CEA">
        <w:rPr>
          <w:rFonts w:asciiTheme="majorBidi" w:hAnsiTheme="majorBidi" w:cstheme="majorBidi"/>
          <w:b/>
          <w:bCs/>
        </w:rPr>
        <w:t>Les parasites (consommateurs secondaires)</w:t>
      </w:r>
      <w:r w:rsidRPr="007B0CEA">
        <w:rPr>
          <w:rFonts w:asciiTheme="majorBidi" w:hAnsiTheme="majorBidi" w:cstheme="majorBidi"/>
        </w:rPr>
        <w:t xml:space="preserve"> qui tirent leurs aliments à partir d’hôtes qu’ils ne tuent pas obligatoirement. </w:t>
      </w:r>
    </w:p>
    <w:p w:rsidR="007B0CEA" w:rsidRPr="007B0CEA" w:rsidRDefault="007B0CEA" w:rsidP="00076807">
      <w:pPr>
        <w:rPr>
          <w:rFonts w:asciiTheme="majorBidi" w:hAnsiTheme="majorBidi" w:cstheme="majorBidi"/>
        </w:rPr>
      </w:pPr>
      <w:r w:rsidRPr="007B0CEA">
        <w:rPr>
          <w:rFonts w:asciiTheme="majorBidi" w:hAnsiTheme="majorBidi" w:cstheme="majorBidi"/>
        </w:rPr>
        <w:sym w:font="Symbol" w:char="F0B7"/>
      </w:r>
      <w:r w:rsidRPr="007B0CEA">
        <w:rPr>
          <w:rFonts w:asciiTheme="majorBidi" w:hAnsiTheme="majorBidi" w:cstheme="majorBidi"/>
        </w:rPr>
        <w:t xml:space="preserve"> </w:t>
      </w:r>
      <w:r w:rsidRPr="007B0CEA">
        <w:rPr>
          <w:rFonts w:asciiTheme="majorBidi" w:hAnsiTheme="majorBidi" w:cstheme="majorBidi"/>
          <w:b/>
          <w:bCs/>
        </w:rPr>
        <w:t>Les saprophytes (Décomposeurs)</w:t>
      </w:r>
      <w:r w:rsidRPr="007B0CEA">
        <w:rPr>
          <w:rFonts w:asciiTheme="majorBidi" w:hAnsiTheme="majorBidi" w:cstheme="majorBidi"/>
        </w:rPr>
        <w:t xml:space="preserve"> : Champignons, bactéries, levures et autres organismes hétérotrophes utilisant la matière organique morte (détritus végétaux, excréments et cadavres d’animaux dont ils assurent une minéralisation progressive et totale.</w:t>
      </w:r>
    </w:p>
    <w:p w:rsidR="00390BF6" w:rsidRDefault="00C84D42" w:rsidP="00076807">
      <w:pPr>
        <w:rPr>
          <w:rFonts w:asciiTheme="majorBidi" w:hAnsiTheme="majorBidi" w:cstheme="majorBidi"/>
        </w:rPr>
      </w:pPr>
      <w:r>
        <w:rPr>
          <w:rFonts w:asciiTheme="majorBidi" w:hAnsiTheme="majorBidi" w:cstheme="majorBidi"/>
          <w:b/>
          <w:bCs/>
        </w:rPr>
        <w:t>4</w:t>
      </w:r>
      <w:r w:rsidR="00390BF6" w:rsidRPr="00076807">
        <w:rPr>
          <w:rFonts w:asciiTheme="majorBidi" w:hAnsiTheme="majorBidi" w:cstheme="majorBidi"/>
          <w:b/>
          <w:bCs/>
        </w:rPr>
        <w:t>.</w:t>
      </w:r>
      <w:r w:rsidR="00076807">
        <w:rPr>
          <w:rFonts w:asciiTheme="majorBidi" w:hAnsiTheme="majorBidi" w:cstheme="majorBidi"/>
          <w:b/>
          <w:bCs/>
        </w:rPr>
        <w:t xml:space="preserve"> </w:t>
      </w:r>
      <w:r w:rsidR="00076807" w:rsidRPr="00076807">
        <w:rPr>
          <w:rFonts w:asciiTheme="majorBidi" w:hAnsiTheme="majorBidi" w:cstheme="majorBidi"/>
          <w:b/>
          <w:bCs/>
        </w:rPr>
        <w:t xml:space="preserve"> </w:t>
      </w:r>
      <w:r w:rsidR="00076807">
        <w:rPr>
          <w:rFonts w:asciiTheme="majorBidi" w:hAnsiTheme="majorBidi" w:cstheme="majorBidi"/>
          <w:b/>
          <w:bCs/>
        </w:rPr>
        <w:t>« 2pts »</w:t>
      </w:r>
    </w:p>
    <w:p w:rsidR="007B0CEA" w:rsidRDefault="005017FA" w:rsidP="007B0CEA">
      <w:pPr>
        <w:pStyle w:val="Paragraphedeliste"/>
        <w:numPr>
          <w:ilvl w:val="0"/>
          <w:numId w:val="5"/>
        </w:numPr>
        <w:rPr>
          <w:rFonts w:asciiTheme="majorBidi" w:hAnsiTheme="majorBidi" w:cstheme="majorBidi"/>
        </w:rPr>
      </w:pPr>
      <w:r>
        <w:rPr>
          <w:rFonts w:asciiTheme="majorBidi" w:hAnsiTheme="majorBidi" w:cstheme="majorBidi"/>
        </w:rPr>
        <w:t>Biosphère</w:t>
      </w:r>
      <w:r w:rsidR="00076807">
        <w:rPr>
          <w:rFonts w:asciiTheme="majorBidi" w:hAnsiTheme="majorBidi" w:cstheme="majorBidi"/>
        </w:rPr>
        <w:t>…</w:t>
      </w:r>
      <w:r w:rsidR="007B0CEA" w:rsidRPr="007B0CEA">
        <w:rPr>
          <w:rFonts w:asciiTheme="majorBidi" w:hAnsiTheme="majorBidi" w:cstheme="majorBidi"/>
          <w:b/>
          <w:bCs/>
        </w:rPr>
        <w:t>atmosphère+ hydrosphère +lithosphère</w:t>
      </w:r>
      <w:r w:rsidR="007B0CEA">
        <w:rPr>
          <w:rFonts w:asciiTheme="majorBidi" w:hAnsiTheme="majorBidi" w:cstheme="majorBidi"/>
        </w:rPr>
        <w:t xml:space="preserve"> </w:t>
      </w:r>
    </w:p>
    <w:p w:rsidR="007B0CEA" w:rsidRPr="007B0CEA" w:rsidRDefault="007B0CEA" w:rsidP="007B0CEA">
      <w:pPr>
        <w:pStyle w:val="Paragraphedeliste"/>
        <w:rPr>
          <w:rFonts w:asciiTheme="majorBidi" w:hAnsiTheme="majorBidi" w:cstheme="majorBidi"/>
        </w:rPr>
      </w:pPr>
    </w:p>
    <w:p w:rsidR="00076807" w:rsidRPr="007B0CEA" w:rsidRDefault="00076807" w:rsidP="007B0CEA">
      <w:pPr>
        <w:pStyle w:val="Paragraphedeliste"/>
        <w:numPr>
          <w:ilvl w:val="0"/>
          <w:numId w:val="5"/>
        </w:numPr>
        <w:rPr>
          <w:rFonts w:asciiTheme="majorBidi" w:hAnsiTheme="majorBidi" w:cstheme="majorBidi"/>
        </w:rPr>
      </w:pPr>
      <w:r>
        <w:rPr>
          <w:rFonts w:asciiTheme="majorBidi" w:hAnsiTheme="majorBidi" w:cstheme="majorBidi"/>
        </w:rPr>
        <w:t xml:space="preserve">Niche écologique </w:t>
      </w:r>
      <w:r w:rsidR="007B0CEA" w:rsidRPr="007B0CEA">
        <w:rPr>
          <w:rFonts w:asciiTheme="majorBidi" w:hAnsiTheme="majorBidi" w:cstheme="majorBidi"/>
          <w:b/>
          <w:bCs/>
        </w:rPr>
        <w:t xml:space="preserve"> la place qu’occupe une espèce au sein d’un écosystème. Elle réunit toutes les conditions nécessaires à sa survie. Elle est également définie par les relations qui existent entre les individus de cette espèce et ceux des autres espèces, ainsi que par les modifications de l’habitat entraînées par toutes ces espèces.</w:t>
      </w:r>
    </w:p>
    <w:p w:rsidR="007B0CEA" w:rsidRDefault="007B0CEA" w:rsidP="007B0CEA">
      <w:pPr>
        <w:pStyle w:val="Paragraphedeliste"/>
        <w:rPr>
          <w:rFonts w:asciiTheme="majorBidi" w:hAnsiTheme="majorBidi" w:cstheme="majorBidi"/>
        </w:rPr>
      </w:pPr>
    </w:p>
    <w:p w:rsidR="007B0CEA" w:rsidRPr="007B0CEA" w:rsidRDefault="00526C2E" w:rsidP="007B0CEA">
      <w:pPr>
        <w:pStyle w:val="Paragraphedeliste"/>
        <w:numPr>
          <w:ilvl w:val="0"/>
          <w:numId w:val="5"/>
        </w:numPr>
        <w:rPr>
          <w:rFonts w:asciiTheme="majorBidi" w:hAnsiTheme="majorBidi" w:cstheme="majorBidi"/>
        </w:rPr>
      </w:pPr>
      <w:r>
        <w:rPr>
          <w:rFonts w:asciiTheme="majorBidi" w:hAnsiTheme="majorBidi" w:cstheme="majorBidi"/>
        </w:rPr>
        <w:t>Facteur limitant</w:t>
      </w:r>
      <w:r w:rsidR="001A4F42" w:rsidRPr="001A4F42">
        <w:t xml:space="preserve"> </w:t>
      </w:r>
      <w:r w:rsidR="001A4F42">
        <w:t xml:space="preserve"> </w:t>
      </w:r>
      <w:r w:rsidR="001A4F42" w:rsidRPr="001A4F42">
        <w:rPr>
          <w:rFonts w:asciiTheme="majorBidi" w:hAnsiTheme="majorBidi" w:cstheme="majorBidi"/>
          <w:b/>
          <w:bCs/>
        </w:rPr>
        <w:t>lorsqu’il est absent ou réduit au-dessous d’un seuil critique ou bien s’il excède le niveau maximum tolérable. C’est le facteur limitant qui empêchera l’installation et la croissance d’un organisme dans un milieu.</w:t>
      </w:r>
    </w:p>
    <w:p w:rsidR="00076807" w:rsidRPr="007B0CEA" w:rsidRDefault="00076807" w:rsidP="007B0CEA">
      <w:pPr>
        <w:pStyle w:val="Paragraphedeliste"/>
        <w:numPr>
          <w:ilvl w:val="0"/>
          <w:numId w:val="5"/>
        </w:numPr>
        <w:rPr>
          <w:rFonts w:asciiTheme="majorBidi" w:hAnsiTheme="majorBidi" w:cstheme="majorBidi"/>
        </w:rPr>
      </w:pPr>
      <w:r>
        <w:rPr>
          <w:rFonts w:asciiTheme="majorBidi" w:hAnsiTheme="majorBidi" w:cstheme="majorBidi"/>
        </w:rPr>
        <w:t>Ecosystème…</w:t>
      </w:r>
      <w:r w:rsidR="007B0CEA" w:rsidRPr="007B0CEA">
        <w:rPr>
          <w:rFonts w:asciiTheme="majorBidi" w:hAnsiTheme="majorBidi" w:cstheme="majorBidi"/>
          <w:b/>
          <w:bCs/>
        </w:rPr>
        <w:t>biocénose+ biotope</w:t>
      </w:r>
      <w:r>
        <w:rPr>
          <w:rFonts w:asciiTheme="majorBidi" w:hAnsiTheme="majorBidi" w:cstheme="majorBidi"/>
        </w:rPr>
        <w:t xml:space="preserve"> </w:t>
      </w:r>
    </w:p>
    <w:p w:rsidR="00076807" w:rsidRDefault="00C84D42" w:rsidP="007B0CEA">
      <w:pPr>
        <w:rPr>
          <w:rFonts w:asciiTheme="majorBidi" w:hAnsiTheme="majorBidi" w:cstheme="majorBidi"/>
          <w:b/>
          <w:bCs/>
        </w:rPr>
      </w:pPr>
      <w:r w:rsidRPr="00C84D42">
        <w:rPr>
          <w:rFonts w:asciiTheme="majorBidi" w:hAnsiTheme="majorBidi" w:cstheme="majorBidi"/>
          <w:b/>
          <w:bCs/>
        </w:rPr>
        <w:t>5</w:t>
      </w:r>
      <w:r w:rsidR="00076807">
        <w:rPr>
          <w:rFonts w:asciiTheme="majorBidi" w:hAnsiTheme="majorBidi" w:cstheme="majorBidi"/>
        </w:rPr>
        <w:t xml:space="preserve">. la Loi de tolérance (intervalle de tolérance) </w:t>
      </w:r>
      <w:r w:rsidR="00076807">
        <w:rPr>
          <w:rFonts w:asciiTheme="majorBidi" w:hAnsiTheme="majorBidi" w:cstheme="majorBidi"/>
          <w:b/>
          <w:bCs/>
        </w:rPr>
        <w:t>« 3pts »</w:t>
      </w:r>
    </w:p>
    <w:p w:rsidR="001A4F42" w:rsidRPr="007B0CEA" w:rsidRDefault="007B0CEA" w:rsidP="007B0CEA">
      <w:pPr>
        <w:spacing w:line="240" w:lineRule="auto"/>
        <w:ind w:right="-1134"/>
        <w:jc w:val="both"/>
        <w:rPr>
          <w:rFonts w:asciiTheme="majorBidi" w:hAnsiTheme="majorBidi" w:cstheme="majorBidi"/>
        </w:rPr>
      </w:pPr>
      <w:r w:rsidRPr="007B0CEA">
        <w:rPr>
          <w:rFonts w:asciiTheme="majorBidi" w:hAnsiTheme="majorBidi" w:cstheme="majorBidi"/>
        </w:rPr>
        <w:t>La</w:t>
      </w:r>
      <w:r w:rsidR="001A4F42" w:rsidRPr="007B0CEA">
        <w:rPr>
          <w:rFonts w:asciiTheme="majorBidi" w:hAnsiTheme="majorBidi" w:cstheme="majorBidi"/>
        </w:rPr>
        <w:t xml:space="preserve"> loi de la tolérance stipule que pour tout facteur de  l’environnement existe un domaine de valeurs</w:t>
      </w:r>
    </w:p>
    <w:p w:rsidR="001A4F42" w:rsidRPr="007B0CEA" w:rsidRDefault="001A4F42" w:rsidP="007B0CEA">
      <w:pPr>
        <w:spacing w:line="240" w:lineRule="auto"/>
        <w:ind w:right="-1134"/>
        <w:jc w:val="both"/>
        <w:rPr>
          <w:rFonts w:asciiTheme="majorBidi" w:hAnsiTheme="majorBidi" w:cstheme="majorBidi"/>
        </w:rPr>
      </w:pPr>
      <w:r w:rsidRPr="007B0CEA">
        <w:rPr>
          <w:rFonts w:asciiTheme="majorBidi" w:hAnsiTheme="majorBidi" w:cstheme="majorBidi"/>
        </w:rPr>
        <w:t xml:space="preserve"> (</w:t>
      </w:r>
      <w:proofErr w:type="gramStart"/>
      <w:r w:rsidRPr="007B0CEA">
        <w:rPr>
          <w:rFonts w:asciiTheme="majorBidi" w:hAnsiTheme="majorBidi" w:cstheme="majorBidi"/>
        </w:rPr>
        <w:t>ou</w:t>
      </w:r>
      <w:proofErr w:type="gramEnd"/>
      <w:r w:rsidRPr="007B0CEA">
        <w:rPr>
          <w:rFonts w:asciiTheme="majorBidi" w:hAnsiTheme="majorBidi" w:cstheme="majorBidi"/>
        </w:rPr>
        <w:t xml:space="preserve"> intervalle de tolérance) dans lequel tout  processus écologique sous la dépendance de ce facteur pourra </w:t>
      </w:r>
    </w:p>
    <w:p w:rsidR="001A4F42" w:rsidRPr="007B0CEA" w:rsidRDefault="001A4F42" w:rsidP="007B0CEA">
      <w:pPr>
        <w:spacing w:line="240" w:lineRule="auto"/>
        <w:ind w:right="-1134"/>
        <w:jc w:val="both"/>
        <w:rPr>
          <w:rFonts w:asciiTheme="majorBidi" w:hAnsiTheme="majorBidi" w:cstheme="majorBidi"/>
        </w:rPr>
      </w:pPr>
      <w:proofErr w:type="gramStart"/>
      <w:r w:rsidRPr="007B0CEA">
        <w:rPr>
          <w:rFonts w:asciiTheme="majorBidi" w:hAnsiTheme="majorBidi" w:cstheme="majorBidi"/>
        </w:rPr>
        <w:t>s’effectuer</w:t>
      </w:r>
      <w:proofErr w:type="gramEnd"/>
      <w:r w:rsidRPr="007B0CEA">
        <w:rPr>
          <w:rFonts w:asciiTheme="majorBidi" w:hAnsiTheme="majorBidi" w:cstheme="majorBidi"/>
        </w:rPr>
        <w:t xml:space="preserve"> normalement. C’est  seulement à l’intérieur de cet intervalle que la vie de tel ou tel organisme, </w:t>
      </w:r>
    </w:p>
    <w:p w:rsidR="001A4F42" w:rsidRPr="007B0CEA" w:rsidRDefault="001A4F42" w:rsidP="007B0CEA">
      <w:pPr>
        <w:spacing w:line="240" w:lineRule="auto"/>
        <w:ind w:right="-1134"/>
        <w:jc w:val="both"/>
        <w:rPr>
          <w:rFonts w:asciiTheme="majorBidi" w:hAnsiTheme="majorBidi" w:cstheme="majorBidi"/>
        </w:rPr>
      </w:pPr>
      <w:proofErr w:type="gramStart"/>
      <w:r w:rsidRPr="007B0CEA">
        <w:rPr>
          <w:rFonts w:asciiTheme="majorBidi" w:hAnsiTheme="majorBidi" w:cstheme="majorBidi"/>
        </w:rPr>
        <w:t>population</w:t>
      </w:r>
      <w:proofErr w:type="gramEnd"/>
      <w:r w:rsidRPr="007B0CEA">
        <w:rPr>
          <w:rFonts w:asciiTheme="majorBidi" w:hAnsiTheme="majorBidi" w:cstheme="majorBidi"/>
        </w:rPr>
        <w:t xml:space="preserve"> ou biocénose est possible. La borne inférieure le long de ce gradient délimite la mort par carence, </w:t>
      </w:r>
    </w:p>
    <w:p w:rsidR="001A4F42" w:rsidRPr="007B0CEA" w:rsidRDefault="001A4F42" w:rsidP="007B0CEA">
      <w:pPr>
        <w:spacing w:line="240" w:lineRule="auto"/>
        <w:ind w:right="-1134"/>
        <w:jc w:val="both"/>
        <w:rPr>
          <w:rFonts w:asciiTheme="majorBidi" w:hAnsiTheme="majorBidi" w:cstheme="majorBidi"/>
        </w:rPr>
      </w:pPr>
      <w:proofErr w:type="gramStart"/>
      <w:r w:rsidRPr="007B0CEA">
        <w:rPr>
          <w:rFonts w:asciiTheme="majorBidi" w:hAnsiTheme="majorBidi" w:cstheme="majorBidi"/>
        </w:rPr>
        <w:t>la</w:t>
      </w:r>
      <w:proofErr w:type="gramEnd"/>
      <w:r w:rsidRPr="007B0CEA">
        <w:rPr>
          <w:rFonts w:asciiTheme="majorBidi" w:hAnsiTheme="majorBidi" w:cstheme="majorBidi"/>
        </w:rPr>
        <w:t xml:space="preserve"> borne supérieure délimite la mort par toxicité. A l’intérieur de l’intervalle de tolérance,  existe une valeur</w:t>
      </w:r>
    </w:p>
    <w:p w:rsidR="001A4F42" w:rsidRPr="007B0CEA" w:rsidRDefault="001A4F42" w:rsidP="007B0CEA">
      <w:pPr>
        <w:spacing w:line="240" w:lineRule="auto"/>
        <w:ind w:right="-1134"/>
        <w:jc w:val="both"/>
        <w:rPr>
          <w:rFonts w:asciiTheme="majorBidi" w:hAnsiTheme="majorBidi" w:cstheme="majorBidi"/>
        </w:rPr>
      </w:pPr>
      <w:r w:rsidRPr="007B0CEA">
        <w:rPr>
          <w:rFonts w:asciiTheme="majorBidi" w:hAnsiTheme="majorBidi" w:cstheme="majorBidi"/>
        </w:rPr>
        <w:t xml:space="preserve"> </w:t>
      </w:r>
      <w:proofErr w:type="gramStart"/>
      <w:r w:rsidRPr="007B0CEA">
        <w:rPr>
          <w:rFonts w:asciiTheme="majorBidi" w:hAnsiTheme="majorBidi" w:cstheme="majorBidi"/>
        </w:rPr>
        <w:t>optimale</w:t>
      </w:r>
      <w:proofErr w:type="gramEnd"/>
      <w:r w:rsidRPr="007B0CEA">
        <w:rPr>
          <w:rFonts w:asciiTheme="majorBidi" w:hAnsiTheme="majorBidi" w:cstheme="majorBidi"/>
        </w:rPr>
        <w:t xml:space="preserve">, dénommée « </w:t>
      </w:r>
      <w:proofErr w:type="spellStart"/>
      <w:r w:rsidRPr="007B0CEA">
        <w:rPr>
          <w:rFonts w:asciiTheme="majorBidi" w:hAnsiTheme="majorBidi" w:cstheme="majorBidi"/>
        </w:rPr>
        <w:t>préférendum</w:t>
      </w:r>
      <w:proofErr w:type="spellEnd"/>
      <w:r w:rsidRPr="007B0CEA">
        <w:rPr>
          <w:rFonts w:asciiTheme="majorBidi" w:hAnsiTheme="majorBidi" w:cstheme="majorBidi"/>
        </w:rPr>
        <w:t xml:space="preserve"> » ou « optimum écologique » pour  lesquelles le métabolisme de </w:t>
      </w:r>
    </w:p>
    <w:p w:rsidR="001A4F42" w:rsidRPr="007B0CEA" w:rsidRDefault="001A4F42" w:rsidP="007B0CEA">
      <w:pPr>
        <w:spacing w:line="240" w:lineRule="auto"/>
        <w:ind w:right="-1134"/>
        <w:jc w:val="both"/>
        <w:rPr>
          <w:rFonts w:asciiTheme="majorBidi" w:hAnsiTheme="majorBidi" w:cstheme="majorBidi"/>
        </w:rPr>
      </w:pPr>
      <w:proofErr w:type="gramStart"/>
      <w:r w:rsidRPr="007B0CEA">
        <w:rPr>
          <w:rFonts w:asciiTheme="majorBidi" w:hAnsiTheme="majorBidi" w:cstheme="majorBidi"/>
        </w:rPr>
        <w:t>l’espèce</w:t>
      </w:r>
      <w:proofErr w:type="gramEnd"/>
      <w:r w:rsidRPr="007B0CEA">
        <w:rPr>
          <w:rFonts w:asciiTheme="majorBidi" w:hAnsiTheme="majorBidi" w:cstheme="majorBidi"/>
        </w:rPr>
        <w:t xml:space="preserve"> ou de la communauté considérée s’effectue à une vitesse maximale.</w:t>
      </w:r>
    </w:p>
    <w:p w:rsidR="001A4F42" w:rsidRDefault="001A4F42" w:rsidP="001A4F42">
      <w:pPr>
        <w:spacing w:line="240" w:lineRule="auto"/>
        <w:ind w:left="-851" w:right="-1134" w:firstLine="851"/>
        <w:rPr>
          <w:rFonts w:asciiTheme="majorBidi" w:hAnsiTheme="majorBidi" w:cstheme="majorBidi"/>
          <w:b/>
          <w:bCs/>
          <w:sz w:val="20"/>
          <w:szCs w:val="20"/>
        </w:rPr>
      </w:pPr>
    </w:p>
    <w:tbl>
      <w:tblPr>
        <w:tblpPr w:leftFromText="141" w:rightFromText="141" w:vertAnchor="text" w:horzAnchor="margin" w:tblpXSpec="center" w:tblpY="8"/>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2"/>
        <w:gridCol w:w="1012"/>
        <w:gridCol w:w="3568"/>
        <w:gridCol w:w="968"/>
        <w:gridCol w:w="1012"/>
      </w:tblGrid>
      <w:tr w:rsidR="007B0CEA" w:rsidTr="007B0CEA">
        <w:trPr>
          <w:trHeight w:val="458"/>
        </w:trPr>
        <w:tc>
          <w:tcPr>
            <w:tcW w:w="1012" w:type="dxa"/>
            <w:vMerge w:val="restart"/>
            <w:tcBorders>
              <w:top w:val="nil"/>
              <w:left w:val="single" w:sz="4" w:space="0" w:color="000000"/>
              <w:bottom w:val="single" w:sz="4" w:space="0" w:color="000000"/>
              <w:right w:val="dashed" w:sz="4" w:space="0" w:color="auto"/>
            </w:tcBorders>
            <w:textDirection w:val="btLr"/>
            <w:vAlign w:val="center"/>
            <w:hideMark/>
          </w:tcPr>
          <w:p w:rsidR="007B0CEA" w:rsidRDefault="007B0CEA" w:rsidP="007B0CEA">
            <w:pPr>
              <w:spacing w:after="0" w:line="360" w:lineRule="auto"/>
              <w:ind w:left="113" w:right="113"/>
              <w:jc w:val="center"/>
              <w:rPr>
                <w:rFonts w:asciiTheme="majorBidi" w:eastAsia="Times New Roman" w:hAnsiTheme="majorBidi" w:cstheme="majorBidi"/>
                <w:b/>
                <w:bCs/>
                <w:noProof/>
                <w:sz w:val="21"/>
                <w:szCs w:val="21"/>
                <w:lang w:eastAsia="fr-FR"/>
              </w:rPr>
            </w:pPr>
            <w:r>
              <w:rPr>
                <w:rFonts w:asciiTheme="majorBidi" w:eastAsia="Times New Roman" w:hAnsiTheme="majorBidi" w:cstheme="majorBidi"/>
                <w:b/>
                <w:bCs/>
                <w:noProof/>
                <w:sz w:val="21"/>
                <w:szCs w:val="21"/>
                <w:lang w:eastAsia="fr-FR"/>
              </w:rPr>
              <w:t>Espèce absente</w:t>
            </w:r>
          </w:p>
          <w:p w:rsidR="007B0CEA" w:rsidRDefault="007B0CEA" w:rsidP="007B0CEA">
            <w:pPr>
              <w:spacing w:after="0" w:line="360" w:lineRule="auto"/>
              <w:ind w:left="113" w:right="113"/>
              <w:jc w:val="center"/>
              <w:rPr>
                <w:rFonts w:asciiTheme="majorBidi" w:eastAsia="Times New Roman" w:hAnsiTheme="majorBidi" w:cstheme="majorBidi"/>
                <w:b/>
                <w:bCs/>
                <w:i/>
                <w:iCs/>
                <w:noProof/>
                <w:color w:val="FF0000"/>
                <w:sz w:val="21"/>
                <w:szCs w:val="21"/>
                <w:lang w:eastAsia="fr-FR"/>
              </w:rPr>
            </w:pPr>
            <w:r>
              <w:rPr>
                <w:rFonts w:asciiTheme="majorBidi" w:eastAsia="Times New Roman" w:hAnsiTheme="majorBidi" w:cstheme="majorBidi"/>
                <w:b/>
                <w:bCs/>
                <w:i/>
                <w:iCs/>
                <w:noProof/>
                <w:sz w:val="21"/>
                <w:szCs w:val="21"/>
                <w:lang w:eastAsia="fr-FR"/>
              </w:rPr>
              <w:t>(Conditions létales)</w:t>
            </w:r>
          </w:p>
        </w:tc>
        <w:tc>
          <w:tcPr>
            <w:tcW w:w="5548" w:type="dxa"/>
            <w:gridSpan w:val="3"/>
            <w:tcBorders>
              <w:top w:val="nil"/>
              <w:left w:val="dashed" w:sz="4" w:space="0" w:color="auto"/>
              <w:bottom w:val="nil"/>
              <w:right w:val="dashed" w:sz="4" w:space="0" w:color="auto"/>
            </w:tcBorders>
            <w:hideMark/>
          </w:tcPr>
          <w:p w:rsidR="007B0CEA" w:rsidRPr="007B0CEA" w:rsidRDefault="007B0CEA" w:rsidP="007B0CEA">
            <w:pPr>
              <w:spacing w:after="0" w:line="360" w:lineRule="auto"/>
              <w:jc w:val="both"/>
              <w:rPr>
                <w:rFonts w:asciiTheme="majorBidi" w:eastAsia="Times New Roman" w:hAnsiTheme="majorBidi" w:cstheme="majorBidi"/>
                <w:b/>
                <w:bCs/>
                <w:sz w:val="20"/>
                <w:szCs w:val="20"/>
                <w:lang w:eastAsia="fr-FR"/>
              </w:rPr>
            </w:pPr>
            <w:r>
              <w:rPr>
                <w:noProof/>
                <w:lang w:eastAsia="fr-FR"/>
              </w:rPr>
              <mc:AlternateContent>
                <mc:Choice Requires="wps">
                  <w:drawing>
                    <wp:anchor distT="0" distB="0" distL="114300" distR="114300" simplePos="0" relativeHeight="251660288" behindDoc="0" locked="0" layoutInCell="1" allowOverlap="1" wp14:anchorId="1FAFAA09" wp14:editId="311ACF0C">
                      <wp:simplePos x="0" y="0"/>
                      <wp:positionH relativeFrom="column">
                        <wp:posOffset>-39370</wp:posOffset>
                      </wp:positionH>
                      <wp:positionV relativeFrom="paragraph">
                        <wp:posOffset>81280</wp:posOffset>
                      </wp:positionV>
                      <wp:extent cx="619125" cy="635"/>
                      <wp:effectExtent l="38100" t="76200" r="0" b="94615"/>
                      <wp:wrapNone/>
                      <wp:docPr id="43" name="Connecteur droit avec flèch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43" o:spid="_x0000_s1026" type="#_x0000_t32" style="position:absolute;margin-left:-3.1pt;margin-top:6.4pt;width:48.75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">
                      <v:stroke endarrow="block"/>
                    </v:shape>
                  </w:pict>
                </mc:Fallback>
              </mc:AlternateContent>
            </w:r>
            <w:r>
              <w:rPr>
                <w:noProof/>
                <w:lang w:eastAsia="fr-FR"/>
              </w:rPr>
              <mc:AlternateContent>
                <mc:Choice Requires="wps">
                  <w:drawing>
                    <wp:anchor distT="0" distB="0" distL="114300" distR="114300" simplePos="0" relativeHeight="251661312" behindDoc="0" locked="0" layoutInCell="1" allowOverlap="1" wp14:anchorId="6C85C68A" wp14:editId="631E8B66">
                      <wp:simplePos x="0" y="0"/>
                      <wp:positionH relativeFrom="column">
                        <wp:posOffset>2789555</wp:posOffset>
                      </wp:positionH>
                      <wp:positionV relativeFrom="paragraph">
                        <wp:posOffset>81280</wp:posOffset>
                      </wp:positionV>
                      <wp:extent cx="600075" cy="635"/>
                      <wp:effectExtent l="0" t="76200" r="28575" b="94615"/>
                      <wp:wrapNone/>
                      <wp:docPr id="42" name="Connecteur droit avec flèch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42" o:spid="_x0000_s1026" type="#_x0000_t32" style="position:absolute;margin-left:219.65pt;margin-top:6.4pt;width:47.25pt;height:.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">
                      <v:stroke endarrow="block"/>
                    </v:shape>
                  </w:pict>
                </mc:Fallback>
              </mc:AlternateContent>
            </w:r>
            <w:r>
              <w:rPr>
                <w:rFonts w:asciiTheme="majorBidi" w:eastAsia="Times New Roman" w:hAnsiTheme="majorBidi" w:cstheme="majorBidi"/>
                <w:b/>
                <w:bCs/>
                <w:sz w:val="21"/>
                <w:szCs w:val="21"/>
                <w:lang w:eastAsia="fr-FR"/>
              </w:rPr>
              <w:t xml:space="preserve">                   </w:t>
            </w:r>
            <w:r w:rsidRPr="007B0CEA">
              <w:rPr>
                <w:rFonts w:asciiTheme="majorBidi" w:eastAsia="Times New Roman" w:hAnsiTheme="majorBidi" w:cstheme="majorBidi"/>
                <w:b/>
                <w:bCs/>
                <w:sz w:val="20"/>
                <w:szCs w:val="20"/>
                <w:lang w:eastAsia="fr-FR"/>
              </w:rPr>
              <w:t>Limites de  tolérance  de  l’espèce</w:t>
            </w:r>
          </w:p>
        </w:tc>
        <w:tc>
          <w:tcPr>
            <w:tcW w:w="1012" w:type="dxa"/>
            <w:vMerge w:val="restart"/>
            <w:tcBorders>
              <w:top w:val="nil"/>
              <w:left w:val="dashed" w:sz="4" w:space="0" w:color="auto"/>
              <w:bottom w:val="single" w:sz="4" w:space="0" w:color="000000"/>
              <w:right w:val="single" w:sz="4" w:space="0" w:color="000000"/>
            </w:tcBorders>
            <w:textDirection w:val="btLr"/>
            <w:vAlign w:val="center"/>
            <w:hideMark/>
          </w:tcPr>
          <w:p w:rsidR="007B0CEA" w:rsidRDefault="007B0CEA" w:rsidP="007B0CEA">
            <w:pPr>
              <w:spacing w:after="0" w:line="360" w:lineRule="auto"/>
              <w:ind w:left="113" w:right="113"/>
              <w:jc w:val="center"/>
              <w:rPr>
                <w:rFonts w:asciiTheme="majorBidi" w:eastAsia="Times New Roman" w:hAnsiTheme="majorBidi" w:cstheme="majorBidi"/>
                <w:b/>
                <w:bCs/>
                <w:noProof/>
                <w:sz w:val="21"/>
                <w:szCs w:val="21"/>
                <w:lang w:eastAsia="fr-FR"/>
              </w:rPr>
            </w:pPr>
            <w:r>
              <w:rPr>
                <w:rFonts w:asciiTheme="majorBidi" w:eastAsia="Times New Roman" w:hAnsiTheme="majorBidi" w:cstheme="majorBidi"/>
                <w:b/>
                <w:bCs/>
                <w:noProof/>
                <w:sz w:val="21"/>
                <w:szCs w:val="21"/>
                <w:lang w:eastAsia="fr-FR"/>
              </w:rPr>
              <w:t>Espèce absente</w:t>
            </w:r>
          </w:p>
          <w:p w:rsidR="007B0CEA" w:rsidRDefault="007B0CEA" w:rsidP="007B0CEA">
            <w:pPr>
              <w:spacing w:after="0" w:line="360" w:lineRule="auto"/>
              <w:ind w:left="113" w:right="113"/>
              <w:jc w:val="center"/>
              <w:rPr>
                <w:rFonts w:ascii="Calibri" w:eastAsia="Times New Roman" w:hAnsi="Calibri" w:cs="Times New Roman"/>
                <w:i/>
                <w:iCs/>
                <w:color w:val="FF0000"/>
                <w:sz w:val="21"/>
                <w:szCs w:val="21"/>
                <w:lang w:eastAsia="fr-FR"/>
              </w:rPr>
            </w:pPr>
            <w:r>
              <w:rPr>
                <w:rFonts w:asciiTheme="majorBidi" w:eastAsia="Times New Roman" w:hAnsiTheme="majorBidi" w:cstheme="majorBidi"/>
                <w:b/>
                <w:bCs/>
                <w:i/>
                <w:iCs/>
                <w:noProof/>
                <w:sz w:val="21"/>
                <w:szCs w:val="21"/>
                <w:lang w:eastAsia="fr-FR"/>
              </w:rPr>
              <w:t>(Conditions létales)</w:t>
            </w:r>
            <w:r>
              <w:rPr>
                <w:noProof/>
                <w:lang w:eastAsia="fr-FR"/>
              </w:rPr>
              <mc:AlternateContent>
                <mc:Choice Requires="wps">
                  <w:drawing>
                    <wp:anchor distT="0" distB="0" distL="114300" distR="114300" simplePos="0" relativeHeight="251662336" behindDoc="0" locked="0" layoutInCell="1" allowOverlap="1" wp14:anchorId="25D6BE38" wp14:editId="3A4C2EFB">
                      <wp:simplePos x="0" y="0"/>
                      <wp:positionH relativeFrom="column">
                        <wp:posOffset>2357120</wp:posOffset>
                      </wp:positionH>
                      <wp:positionV relativeFrom="paragraph">
                        <wp:posOffset>-807720</wp:posOffset>
                      </wp:positionV>
                      <wp:extent cx="409575" cy="0"/>
                      <wp:effectExtent l="0" t="76200" r="28575" b="95250"/>
                      <wp:wrapNone/>
                      <wp:docPr id="41" name="Connecteur droit avec flèch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41" o:spid="_x0000_s1026" type="#_x0000_t32" style="position:absolute;margin-left:185.6pt;margin-top:-63.6pt;width:3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">
                      <v:stroke endarrow="block"/>
                    </v:shape>
                  </w:pict>
                </mc:Fallback>
              </mc:AlternateContent>
            </w:r>
          </w:p>
        </w:tc>
      </w:tr>
      <w:tr w:rsidR="007B0CEA" w:rsidTr="007B0CEA">
        <w:trPr>
          <w:trHeight w:val="129"/>
        </w:trPr>
        <w:tc>
          <w:tcPr>
            <w:tcW w:w="0" w:type="auto"/>
            <w:vMerge/>
            <w:tcBorders>
              <w:top w:val="nil"/>
              <w:left w:val="single" w:sz="4" w:space="0" w:color="000000"/>
              <w:bottom w:val="single" w:sz="4" w:space="0" w:color="000000"/>
              <w:right w:val="dashed" w:sz="4" w:space="0" w:color="auto"/>
            </w:tcBorders>
            <w:vAlign w:val="center"/>
            <w:hideMark/>
          </w:tcPr>
          <w:p w:rsidR="007B0CEA" w:rsidRDefault="007B0CEA" w:rsidP="007B0CEA">
            <w:pPr>
              <w:spacing w:after="0" w:line="240" w:lineRule="auto"/>
              <w:rPr>
                <w:rFonts w:asciiTheme="majorBidi" w:eastAsia="Times New Roman" w:hAnsiTheme="majorBidi" w:cstheme="majorBidi"/>
                <w:b/>
                <w:bCs/>
                <w:i/>
                <w:iCs/>
                <w:noProof/>
                <w:color w:val="FF0000"/>
                <w:sz w:val="21"/>
                <w:szCs w:val="21"/>
                <w:lang w:eastAsia="fr-FR"/>
              </w:rPr>
            </w:pPr>
          </w:p>
        </w:tc>
        <w:tc>
          <w:tcPr>
            <w:tcW w:w="5548" w:type="dxa"/>
            <w:gridSpan w:val="3"/>
            <w:tcBorders>
              <w:top w:val="nil"/>
              <w:left w:val="dashed" w:sz="4" w:space="0" w:color="auto"/>
              <w:bottom w:val="nil"/>
              <w:right w:val="dashed" w:sz="4" w:space="0" w:color="auto"/>
            </w:tcBorders>
          </w:tcPr>
          <w:p w:rsidR="007B0CEA" w:rsidRDefault="007B0CEA" w:rsidP="007B0CEA">
            <w:pPr>
              <w:spacing w:after="0" w:line="360" w:lineRule="auto"/>
              <w:jc w:val="both"/>
              <w:rPr>
                <w:rFonts w:asciiTheme="majorBidi" w:eastAsia="Times New Roman" w:hAnsiTheme="majorBidi" w:cstheme="majorBidi"/>
                <w:b/>
                <w:bCs/>
                <w:sz w:val="21"/>
                <w:szCs w:val="21"/>
                <w:lang w:eastAsia="fr-FR"/>
              </w:rPr>
            </w:pPr>
          </w:p>
        </w:tc>
        <w:tc>
          <w:tcPr>
            <w:tcW w:w="0" w:type="auto"/>
            <w:vMerge/>
            <w:tcBorders>
              <w:top w:val="nil"/>
              <w:left w:val="dashed" w:sz="4" w:space="0" w:color="auto"/>
              <w:bottom w:val="single" w:sz="4" w:space="0" w:color="000000"/>
              <w:right w:val="single" w:sz="4" w:space="0" w:color="000000"/>
            </w:tcBorders>
            <w:vAlign w:val="center"/>
            <w:hideMark/>
          </w:tcPr>
          <w:p w:rsidR="007B0CEA" w:rsidRDefault="007B0CEA" w:rsidP="007B0CEA">
            <w:pPr>
              <w:spacing w:after="0" w:line="240" w:lineRule="auto"/>
              <w:rPr>
                <w:rFonts w:ascii="Calibri" w:eastAsia="Times New Roman" w:hAnsi="Calibri" w:cs="Times New Roman"/>
                <w:i/>
                <w:iCs/>
                <w:color w:val="FF0000"/>
                <w:sz w:val="21"/>
                <w:szCs w:val="21"/>
                <w:lang w:eastAsia="fr-FR"/>
              </w:rPr>
            </w:pPr>
          </w:p>
        </w:tc>
      </w:tr>
      <w:tr w:rsidR="007B0CEA" w:rsidRPr="007B0CEA" w:rsidTr="007B0CEA">
        <w:trPr>
          <w:cantSplit/>
          <w:trHeight w:val="2858"/>
        </w:trPr>
        <w:tc>
          <w:tcPr>
            <w:tcW w:w="0" w:type="auto"/>
            <w:vMerge/>
            <w:tcBorders>
              <w:top w:val="nil"/>
              <w:left w:val="single" w:sz="4" w:space="0" w:color="000000"/>
              <w:bottom w:val="single" w:sz="4" w:space="0" w:color="000000"/>
              <w:right w:val="dashed" w:sz="4" w:space="0" w:color="auto"/>
            </w:tcBorders>
            <w:vAlign w:val="center"/>
            <w:hideMark/>
          </w:tcPr>
          <w:p w:rsidR="007B0CEA" w:rsidRPr="007B0CEA" w:rsidRDefault="007B0CEA" w:rsidP="007B0CEA">
            <w:pPr>
              <w:spacing w:after="0" w:line="240" w:lineRule="auto"/>
              <w:rPr>
                <w:rFonts w:asciiTheme="majorBidi" w:eastAsia="Times New Roman" w:hAnsiTheme="majorBidi" w:cstheme="majorBidi"/>
                <w:b/>
                <w:bCs/>
                <w:i/>
                <w:iCs/>
                <w:noProof/>
                <w:color w:val="FF0000"/>
                <w:sz w:val="20"/>
                <w:szCs w:val="20"/>
                <w:lang w:eastAsia="fr-FR"/>
              </w:rPr>
            </w:pPr>
          </w:p>
        </w:tc>
        <w:tc>
          <w:tcPr>
            <w:tcW w:w="1012" w:type="dxa"/>
            <w:tcBorders>
              <w:top w:val="nil"/>
              <w:left w:val="dashed" w:sz="4" w:space="0" w:color="auto"/>
              <w:bottom w:val="single" w:sz="4" w:space="0" w:color="000000"/>
              <w:right w:val="dotDotDash" w:sz="4" w:space="0" w:color="auto"/>
            </w:tcBorders>
            <w:textDirection w:val="btLr"/>
            <w:vAlign w:val="center"/>
            <w:hideMark/>
          </w:tcPr>
          <w:p w:rsidR="007B0CEA" w:rsidRPr="007B0CEA" w:rsidRDefault="007B0CEA" w:rsidP="007B0CEA">
            <w:pPr>
              <w:spacing w:after="0" w:line="360" w:lineRule="auto"/>
              <w:ind w:left="113" w:right="113"/>
              <w:jc w:val="center"/>
              <w:rPr>
                <w:rFonts w:asciiTheme="majorBidi" w:eastAsia="Times New Roman" w:hAnsiTheme="majorBidi" w:cstheme="majorBidi"/>
                <w:b/>
                <w:bCs/>
                <w:sz w:val="20"/>
                <w:szCs w:val="20"/>
                <w:lang w:eastAsia="fr-FR"/>
              </w:rPr>
            </w:pPr>
            <w:r w:rsidRPr="007B0CEA">
              <w:rPr>
                <w:rFonts w:asciiTheme="majorBidi" w:eastAsia="Times New Roman" w:hAnsiTheme="majorBidi" w:cstheme="majorBidi"/>
                <w:b/>
                <w:bCs/>
                <w:sz w:val="20"/>
                <w:szCs w:val="20"/>
                <w:lang w:eastAsia="fr-FR"/>
              </w:rPr>
              <w:t>Espèce rare</w:t>
            </w:r>
          </w:p>
          <w:p w:rsidR="007B0CEA" w:rsidRPr="007B0CEA" w:rsidRDefault="007B0CEA" w:rsidP="007B0CEA">
            <w:pPr>
              <w:spacing w:after="0" w:line="360" w:lineRule="auto"/>
              <w:ind w:left="113" w:right="113"/>
              <w:jc w:val="center"/>
              <w:rPr>
                <w:rFonts w:asciiTheme="majorBidi" w:eastAsia="Times New Roman" w:hAnsiTheme="majorBidi" w:cstheme="majorBidi"/>
                <w:b/>
                <w:bCs/>
                <w:i/>
                <w:iCs/>
                <w:sz w:val="20"/>
                <w:szCs w:val="20"/>
                <w:lang w:eastAsia="fr-FR"/>
              </w:rPr>
            </w:pPr>
            <w:r w:rsidRPr="007B0CEA">
              <w:rPr>
                <w:rFonts w:asciiTheme="majorBidi" w:eastAsia="Times New Roman" w:hAnsiTheme="majorBidi" w:cstheme="majorBidi"/>
                <w:b/>
                <w:bCs/>
                <w:i/>
                <w:iCs/>
                <w:sz w:val="20"/>
                <w:szCs w:val="20"/>
                <w:lang w:eastAsia="fr-FR"/>
              </w:rPr>
              <w:t>(conditions  défavorables)</w:t>
            </w:r>
          </w:p>
        </w:tc>
        <w:tc>
          <w:tcPr>
            <w:tcW w:w="3568" w:type="dxa"/>
            <w:tcBorders>
              <w:top w:val="nil"/>
              <w:left w:val="dotDotDash" w:sz="4" w:space="0" w:color="auto"/>
              <w:bottom w:val="single" w:sz="4" w:space="0" w:color="000000"/>
              <w:right w:val="dotDotDash" w:sz="4" w:space="0" w:color="auto"/>
            </w:tcBorders>
          </w:tcPr>
          <w:p w:rsidR="007B0CEA" w:rsidRPr="007B0CEA" w:rsidRDefault="007B0CEA" w:rsidP="007B0CEA">
            <w:pPr>
              <w:spacing w:after="0" w:line="360" w:lineRule="auto"/>
              <w:jc w:val="both"/>
              <w:rPr>
                <w:rFonts w:asciiTheme="majorBidi" w:eastAsia="Times New Roman" w:hAnsiTheme="majorBidi" w:cstheme="majorBidi"/>
                <w:b/>
                <w:bCs/>
                <w:sz w:val="20"/>
                <w:szCs w:val="20"/>
                <w:lang w:eastAsia="fr-FR"/>
              </w:rPr>
            </w:pPr>
            <w:r w:rsidRPr="007B0CEA">
              <w:rPr>
                <w:noProof/>
                <w:sz w:val="20"/>
                <w:szCs w:val="20"/>
                <w:lang w:eastAsia="fr-FR"/>
              </w:rPr>
              <mc:AlternateContent>
                <mc:Choice Requires="wps">
                  <w:drawing>
                    <wp:anchor distT="0" distB="0" distL="114300" distR="114300" simplePos="0" relativeHeight="251663360" behindDoc="0" locked="0" layoutInCell="1" allowOverlap="1" wp14:anchorId="61A4D3B1" wp14:editId="0B5A1647">
                      <wp:simplePos x="0" y="0"/>
                      <wp:positionH relativeFrom="column">
                        <wp:posOffset>1713230</wp:posOffset>
                      </wp:positionH>
                      <wp:positionV relativeFrom="paragraph">
                        <wp:posOffset>101600</wp:posOffset>
                      </wp:positionV>
                      <wp:extent cx="438150" cy="0"/>
                      <wp:effectExtent l="0" t="76200" r="19050" b="95250"/>
                      <wp:wrapNone/>
                      <wp:docPr id="40" name="Connecteur droit avec flèch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40" o:spid="_x0000_s1026" type="#_x0000_t32" style="position:absolute;margin-left:134.9pt;margin-top:8pt;width:3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">
                      <v:stroke endarrow="block"/>
                    </v:shape>
                  </w:pict>
                </mc:Fallback>
              </mc:AlternateContent>
            </w:r>
            <w:r w:rsidRPr="007B0CEA">
              <w:rPr>
                <w:noProof/>
                <w:sz w:val="20"/>
                <w:szCs w:val="20"/>
                <w:lang w:eastAsia="fr-FR"/>
              </w:rPr>
              <mc:AlternateContent>
                <mc:Choice Requires="wps">
                  <w:drawing>
                    <wp:anchor distT="0" distB="0" distL="114300" distR="114300" simplePos="0" relativeHeight="251664384" behindDoc="0" locked="0" layoutInCell="1" allowOverlap="1" wp14:anchorId="1A1567A1" wp14:editId="42354A0E">
                      <wp:simplePos x="0" y="0"/>
                      <wp:positionH relativeFrom="column">
                        <wp:posOffset>-67945</wp:posOffset>
                      </wp:positionH>
                      <wp:positionV relativeFrom="paragraph">
                        <wp:posOffset>101600</wp:posOffset>
                      </wp:positionV>
                      <wp:extent cx="428625" cy="0"/>
                      <wp:effectExtent l="38100" t="76200" r="0" b="95250"/>
                      <wp:wrapNone/>
                      <wp:docPr id="39" name="Connecteur droit avec flèch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39" o:spid="_x0000_s1026" type="#_x0000_t32" style="position:absolute;margin-left:-5.35pt;margin-top:8pt;width:33.7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">
                      <v:stroke endarrow="block"/>
                    </v:shape>
                  </w:pict>
                </mc:Fallback>
              </mc:AlternateContent>
            </w:r>
            <w:r w:rsidRPr="007B0CEA">
              <w:rPr>
                <w:rFonts w:asciiTheme="majorBidi" w:eastAsia="Times New Roman" w:hAnsiTheme="majorBidi" w:cstheme="majorBidi"/>
                <w:b/>
                <w:bCs/>
                <w:sz w:val="20"/>
                <w:szCs w:val="20"/>
                <w:lang w:eastAsia="fr-FR"/>
              </w:rPr>
              <w:t xml:space="preserve">             Zone optimale</w:t>
            </w:r>
          </w:p>
          <w:p w:rsidR="007B0CEA" w:rsidRPr="007B0CEA" w:rsidRDefault="007B0CEA" w:rsidP="007B0CEA">
            <w:pPr>
              <w:spacing w:after="0" w:line="360" w:lineRule="auto"/>
              <w:rPr>
                <w:rFonts w:asciiTheme="majorBidi" w:eastAsia="Times New Roman" w:hAnsiTheme="majorBidi" w:cstheme="majorBidi"/>
                <w:b/>
                <w:bCs/>
                <w:sz w:val="20"/>
                <w:szCs w:val="20"/>
                <w:lang w:eastAsia="fr-FR"/>
              </w:rPr>
            </w:pPr>
          </w:p>
          <w:p w:rsidR="007B0CEA" w:rsidRPr="007B0CEA" w:rsidRDefault="007B0CEA" w:rsidP="007B0CEA">
            <w:pPr>
              <w:spacing w:after="0" w:line="360" w:lineRule="auto"/>
              <w:rPr>
                <w:rFonts w:asciiTheme="majorBidi" w:eastAsia="Times New Roman" w:hAnsiTheme="majorBidi" w:cstheme="majorBidi"/>
                <w:b/>
                <w:bCs/>
                <w:sz w:val="20"/>
                <w:szCs w:val="20"/>
                <w:lang w:eastAsia="fr-FR"/>
              </w:rPr>
            </w:pPr>
          </w:p>
          <w:p w:rsidR="007B0CEA" w:rsidRPr="007B0CEA" w:rsidRDefault="007B0CEA" w:rsidP="007B0CEA">
            <w:pPr>
              <w:spacing w:after="0" w:line="360" w:lineRule="auto"/>
              <w:rPr>
                <w:rFonts w:asciiTheme="majorBidi" w:eastAsia="Times New Roman" w:hAnsiTheme="majorBidi" w:cstheme="majorBidi"/>
                <w:b/>
                <w:bCs/>
                <w:sz w:val="20"/>
                <w:szCs w:val="20"/>
                <w:lang w:eastAsia="fr-FR"/>
              </w:rPr>
            </w:pPr>
          </w:p>
          <w:p w:rsidR="007B0CEA" w:rsidRPr="007B0CEA" w:rsidRDefault="007B0CEA" w:rsidP="007B0CEA">
            <w:pPr>
              <w:spacing w:after="0" w:line="360" w:lineRule="auto"/>
              <w:rPr>
                <w:rFonts w:asciiTheme="majorBidi" w:eastAsia="Times New Roman" w:hAnsiTheme="majorBidi" w:cstheme="majorBidi"/>
                <w:b/>
                <w:bCs/>
                <w:sz w:val="20"/>
                <w:szCs w:val="20"/>
                <w:lang w:eastAsia="fr-FR"/>
              </w:rPr>
            </w:pPr>
            <w:r w:rsidRPr="007B0CEA">
              <w:rPr>
                <w:rFonts w:asciiTheme="majorBidi" w:eastAsia="Times New Roman" w:hAnsiTheme="majorBidi" w:cstheme="majorBidi"/>
                <w:b/>
                <w:bCs/>
                <w:sz w:val="20"/>
                <w:szCs w:val="20"/>
                <w:lang w:eastAsia="fr-FR"/>
              </w:rPr>
              <w:t xml:space="preserve">                 Espèce abondante</w:t>
            </w:r>
          </w:p>
          <w:p w:rsidR="007B0CEA" w:rsidRPr="007B0CEA" w:rsidRDefault="007B0CEA" w:rsidP="007B0CEA">
            <w:pPr>
              <w:spacing w:after="0" w:line="360" w:lineRule="auto"/>
              <w:rPr>
                <w:rFonts w:asciiTheme="majorBidi" w:eastAsia="Times New Roman" w:hAnsiTheme="majorBidi" w:cstheme="majorBidi"/>
                <w:b/>
                <w:bCs/>
                <w:i/>
                <w:iCs/>
                <w:sz w:val="20"/>
                <w:szCs w:val="20"/>
                <w:lang w:eastAsia="fr-FR"/>
              </w:rPr>
            </w:pPr>
            <w:r w:rsidRPr="007B0CEA">
              <w:rPr>
                <w:rFonts w:asciiTheme="majorBidi" w:eastAsia="Times New Roman" w:hAnsiTheme="majorBidi" w:cstheme="majorBidi"/>
                <w:b/>
                <w:bCs/>
                <w:i/>
                <w:iCs/>
                <w:sz w:val="20"/>
                <w:szCs w:val="20"/>
                <w:lang w:eastAsia="fr-FR"/>
              </w:rPr>
              <w:t xml:space="preserve">              (Conditions optimales)</w:t>
            </w:r>
          </w:p>
          <w:p w:rsidR="007B0CEA" w:rsidRPr="007B0CEA" w:rsidRDefault="007B0CEA" w:rsidP="007B0CEA">
            <w:pPr>
              <w:spacing w:after="0" w:line="360" w:lineRule="auto"/>
              <w:rPr>
                <w:rFonts w:asciiTheme="majorBidi" w:eastAsia="Times New Roman" w:hAnsiTheme="majorBidi" w:cstheme="majorBidi"/>
                <w:b/>
                <w:bCs/>
                <w:sz w:val="20"/>
                <w:szCs w:val="20"/>
                <w:lang w:eastAsia="fr-FR"/>
              </w:rPr>
            </w:pPr>
          </w:p>
          <w:p w:rsidR="007B0CEA" w:rsidRPr="007B0CEA" w:rsidRDefault="007B0CEA" w:rsidP="007B0CEA">
            <w:pPr>
              <w:spacing w:after="0" w:line="360" w:lineRule="auto"/>
              <w:rPr>
                <w:rFonts w:asciiTheme="majorBidi" w:eastAsia="Times New Roman" w:hAnsiTheme="majorBidi" w:cstheme="majorBidi"/>
                <w:b/>
                <w:bCs/>
                <w:sz w:val="20"/>
                <w:szCs w:val="20"/>
                <w:lang w:eastAsia="fr-FR"/>
              </w:rPr>
            </w:pPr>
          </w:p>
          <w:p w:rsidR="007B0CEA" w:rsidRPr="007B0CEA" w:rsidRDefault="007B0CEA" w:rsidP="007B0CEA">
            <w:pPr>
              <w:spacing w:after="0" w:line="360" w:lineRule="auto"/>
              <w:rPr>
                <w:rFonts w:asciiTheme="majorBidi" w:eastAsia="Times New Roman" w:hAnsiTheme="majorBidi" w:cstheme="majorBidi"/>
                <w:b/>
                <w:bCs/>
                <w:sz w:val="20"/>
                <w:szCs w:val="20"/>
                <w:lang w:eastAsia="fr-FR"/>
              </w:rPr>
            </w:pPr>
          </w:p>
          <w:p w:rsidR="007B0CEA" w:rsidRPr="007B0CEA" w:rsidRDefault="007B0CEA" w:rsidP="007B0CEA">
            <w:pPr>
              <w:spacing w:after="0" w:line="360" w:lineRule="auto"/>
              <w:rPr>
                <w:rFonts w:asciiTheme="majorBidi" w:eastAsia="Times New Roman" w:hAnsiTheme="majorBidi" w:cstheme="majorBidi"/>
                <w:b/>
                <w:bCs/>
                <w:sz w:val="20"/>
                <w:szCs w:val="20"/>
                <w:lang w:eastAsia="fr-FR"/>
              </w:rPr>
            </w:pPr>
          </w:p>
          <w:p w:rsidR="007B0CEA" w:rsidRPr="007B0CEA" w:rsidRDefault="007B0CEA" w:rsidP="007B0CEA">
            <w:pPr>
              <w:spacing w:after="0" w:line="360" w:lineRule="auto"/>
              <w:jc w:val="center"/>
              <w:rPr>
                <w:rFonts w:asciiTheme="majorBidi" w:eastAsia="Times New Roman" w:hAnsiTheme="majorBidi" w:cstheme="majorBidi"/>
                <w:b/>
                <w:bCs/>
                <w:sz w:val="20"/>
                <w:szCs w:val="20"/>
                <w:lang w:eastAsia="fr-FR"/>
              </w:rPr>
            </w:pPr>
          </w:p>
        </w:tc>
        <w:tc>
          <w:tcPr>
            <w:tcW w:w="968" w:type="dxa"/>
            <w:tcBorders>
              <w:top w:val="nil"/>
              <w:left w:val="dotDotDash" w:sz="4" w:space="0" w:color="auto"/>
              <w:bottom w:val="single" w:sz="4" w:space="0" w:color="000000"/>
              <w:right w:val="dashed" w:sz="4" w:space="0" w:color="auto"/>
            </w:tcBorders>
            <w:textDirection w:val="btLr"/>
            <w:vAlign w:val="center"/>
            <w:hideMark/>
          </w:tcPr>
          <w:p w:rsidR="007B0CEA" w:rsidRPr="007B0CEA" w:rsidRDefault="007B0CEA" w:rsidP="007B0CEA">
            <w:pPr>
              <w:spacing w:after="0" w:line="360" w:lineRule="auto"/>
              <w:ind w:left="113" w:right="113"/>
              <w:jc w:val="center"/>
              <w:rPr>
                <w:rFonts w:asciiTheme="majorBidi" w:eastAsia="Times New Roman" w:hAnsiTheme="majorBidi" w:cstheme="majorBidi"/>
                <w:b/>
                <w:bCs/>
                <w:sz w:val="20"/>
                <w:szCs w:val="20"/>
                <w:lang w:eastAsia="fr-FR"/>
              </w:rPr>
            </w:pPr>
            <w:r w:rsidRPr="007B0CEA">
              <w:rPr>
                <w:rFonts w:asciiTheme="majorBidi" w:eastAsia="Times New Roman" w:hAnsiTheme="majorBidi" w:cstheme="majorBidi"/>
                <w:b/>
                <w:bCs/>
                <w:sz w:val="20"/>
                <w:szCs w:val="20"/>
                <w:lang w:eastAsia="fr-FR"/>
              </w:rPr>
              <w:t>Espèce rare</w:t>
            </w:r>
          </w:p>
          <w:p w:rsidR="007B0CEA" w:rsidRPr="007B0CEA" w:rsidRDefault="007B0CEA" w:rsidP="007B0CEA">
            <w:pPr>
              <w:spacing w:after="0" w:line="360" w:lineRule="auto"/>
              <w:ind w:left="113" w:right="113"/>
              <w:jc w:val="center"/>
              <w:rPr>
                <w:rFonts w:asciiTheme="majorBidi" w:eastAsia="Times New Roman" w:hAnsiTheme="majorBidi" w:cstheme="majorBidi"/>
                <w:b/>
                <w:bCs/>
                <w:sz w:val="20"/>
                <w:szCs w:val="20"/>
                <w:lang w:eastAsia="fr-FR"/>
              </w:rPr>
            </w:pPr>
            <w:r w:rsidRPr="007B0CEA">
              <w:rPr>
                <w:rFonts w:asciiTheme="majorBidi" w:eastAsia="Times New Roman" w:hAnsiTheme="majorBidi" w:cstheme="majorBidi"/>
                <w:b/>
                <w:bCs/>
                <w:i/>
                <w:iCs/>
                <w:sz w:val="20"/>
                <w:szCs w:val="20"/>
                <w:lang w:eastAsia="fr-FR"/>
              </w:rPr>
              <w:t>(conditions  défavorables)</w:t>
            </w:r>
          </w:p>
        </w:tc>
        <w:tc>
          <w:tcPr>
            <w:tcW w:w="0" w:type="auto"/>
            <w:vMerge/>
            <w:tcBorders>
              <w:top w:val="nil"/>
              <w:left w:val="dashed" w:sz="4" w:space="0" w:color="auto"/>
              <w:bottom w:val="single" w:sz="4" w:space="0" w:color="000000"/>
              <w:right w:val="single" w:sz="4" w:space="0" w:color="000000"/>
            </w:tcBorders>
            <w:vAlign w:val="center"/>
            <w:hideMark/>
          </w:tcPr>
          <w:p w:rsidR="007B0CEA" w:rsidRPr="007B0CEA" w:rsidRDefault="007B0CEA" w:rsidP="007B0CEA">
            <w:pPr>
              <w:spacing w:after="0" w:line="240" w:lineRule="auto"/>
              <w:rPr>
                <w:rFonts w:ascii="Calibri" w:eastAsia="Times New Roman" w:hAnsi="Calibri" w:cs="Times New Roman"/>
                <w:i/>
                <w:iCs/>
                <w:color w:val="FF0000"/>
                <w:sz w:val="20"/>
                <w:szCs w:val="20"/>
                <w:lang w:eastAsia="fr-FR"/>
              </w:rPr>
            </w:pPr>
          </w:p>
        </w:tc>
      </w:tr>
    </w:tbl>
    <w:p w:rsidR="001A4F42" w:rsidRPr="007B0CEA" w:rsidRDefault="001A4F42" w:rsidP="001A4F42">
      <w:pPr>
        <w:spacing w:line="240" w:lineRule="auto"/>
        <w:ind w:left="-851" w:right="-1134" w:firstLine="851"/>
        <w:rPr>
          <w:rFonts w:asciiTheme="majorBidi" w:hAnsiTheme="majorBidi" w:cstheme="majorBidi"/>
          <w:b/>
          <w:bCs/>
          <w:sz w:val="20"/>
          <w:szCs w:val="20"/>
        </w:rPr>
      </w:pPr>
    </w:p>
    <w:p w:rsidR="001A4F42" w:rsidRPr="007B0CEA" w:rsidRDefault="001A4F42" w:rsidP="001A4F42">
      <w:pPr>
        <w:rPr>
          <w:sz w:val="20"/>
          <w:szCs w:val="20"/>
        </w:rPr>
      </w:pPr>
    </w:p>
    <w:p w:rsidR="007B0CEA" w:rsidRPr="007B0CEA" w:rsidRDefault="007B0CEA" w:rsidP="001A4F42">
      <w:pPr>
        <w:spacing w:after="0" w:line="360" w:lineRule="auto"/>
        <w:jc w:val="center"/>
        <w:rPr>
          <w:rFonts w:asciiTheme="majorBidi" w:eastAsia="Times New Roman" w:hAnsiTheme="majorBidi" w:cstheme="majorBidi"/>
          <w:b/>
          <w:bCs/>
          <w:sz w:val="20"/>
          <w:szCs w:val="20"/>
          <w:lang w:eastAsia="fr-FR"/>
        </w:rPr>
      </w:pPr>
    </w:p>
    <w:p w:rsidR="007B0CEA" w:rsidRPr="007B0CEA" w:rsidRDefault="007B0CEA" w:rsidP="001A4F42">
      <w:pPr>
        <w:spacing w:after="0" w:line="360" w:lineRule="auto"/>
        <w:jc w:val="center"/>
        <w:rPr>
          <w:rFonts w:asciiTheme="majorBidi" w:eastAsia="Times New Roman" w:hAnsiTheme="majorBidi" w:cstheme="majorBidi"/>
          <w:b/>
          <w:bCs/>
          <w:sz w:val="20"/>
          <w:szCs w:val="20"/>
          <w:lang w:eastAsia="fr-FR"/>
        </w:rPr>
      </w:pPr>
    </w:p>
    <w:p w:rsidR="007B0CEA" w:rsidRPr="007B0CEA" w:rsidRDefault="007B0CEA" w:rsidP="001A4F42">
      <w:pPr>
        <w:spacing w:after="0" w:line="360" w:lineRule="auto"/>
        <w:jc w:val="center"/>
        <w:rPr>
          <w:rFonts w:asciiTheme="majorBidi" w:eastAsia="Times New Roman" w:hAnsiTheme="majorBidi" w:cstheme="majorBidi"/>
          <w:b/>
          <w:bCs/>
          <w:sz w:val="20"/>
          <w:szCs w:val="20"/>
          <w:lang w:eastAsia="fr-FR"/>
        </w:rPr>
      </w:pPr>
    </w:p>
    <w:p w:rsidR="007B0CEA" w:rsidRDefault="007B0CEA" w:rsidP="001A4F42">
      <w:pPr>
        <w:spacing w:after="0" w:line="360" w:lineRule="auto"/>
        <w:jc w:val="center"/>
        <w:rPr>
          <w:rFonts w:asciiTheme="majorBidi" w:eastAsia="Times New Roman" w:hAnsiTheme="majorBidi" w:cstheme="majorBidi"/>
          <w:b/>
          <w:bCs/>
          <w:sz w:val="20"/>
          <w:szCs w:val="20"/>
          <w:lang w:eastAsia="fr-FR"/>
        </w:rPr>
      </w:pPr>
    </w:p>
    <w:p w:rsidR="007B0CEA" w:rsidRDefault="007B0CEA" w:rsidP="001A4F42">
      <w:pPr>
        <w:spacing w:after="0" w:line="360" w:lineRule="auto"/>
        <w:jc w:val="center"/>
        <w:rPr>
          <w:rFonts w:asciiTheme="majorBidi" w:eastAsia="Times New Roman" w:hAnsiTheme="majorBidi" w:cstheme="majorBidi"/>
          <w:b/>
          <w:bCs/>
          <w:sz w:val="20"/>
          <w:szCs w:val="20"/>
          <w:lang w:eastAsia="fr-FR"/>
        </w:rPr>
      </w:pPr>
    </w:p>
    <w:p w:rsidR="007B0CEA" w:rsidRDefault="007B0CEA" w:rsidP="001A4F42">
      <w:pPr>
        <w:spacing w:after="0" w:line="360" w:lineRule="auto"/>
        <w:jc w:val="center"/>
        <w:rPr>
          <w:rFonts w:asciiTheme="majorBidi" w:eastAsia="Times New Roman" w:hAnsiTheme="majorBidi" w:cstheme="majorBidi"/>
          <w:b/>
          <w:bCs/>
          <w:sz w:val="20"/>
          <w:szCs w:val="20"/>
          <w:lang w:eastAsia="fr-FR"/>
        </w:rPr>
      </w:pPr>
    </w:p>
    <w:p w:rsidR="007B0CEA" w:rsidRDefault="007B0CEA" w:rsidP="001A4F42">
      <w:pPr>
        <w:spacing w:after="0" w:line="360" w:lineRule="auto"/>
        <w:jc w:val="center"/>
        <w:rPr>
          <w:rFonts w:asciiTheme="majorBidi" w:eastAsia="Times New Roman" w:hAnsiTheme="majorBidi" w:cstheme="majorBidi"/>
          <w:b/>
          <w:bCs/>
          <w:sz w:val="20"/>
          <w:szCs w:val="20"/>
          <w:lang w:eastAsia="fr-FR"/>
        </w:rPr>
      </w:pPr>
    </w:p>
    <w:p w:rsidR="007B0CEA" w:rsidRDefault="007B0CEA" w:rsidP="001A4F42">
      <w:pPr>
        <w:spacing w:after="0" w:line="360" w:lineRule="auto"/>
        <w:jc w:val="center"/>
        <w:rPr>
          <w:rFonts w:asciiTheme="majorBidi" w:eastAsia="Times New Roman" w:hAnsiTheme="majorBidi" w:cstheme="majorBidi"/>
          <w:b/>
          <w:bCs/>
          <w:sz w:val="20"/>
          <w:szCs w:val="20"/>
          <w:lang w:eastAsia="fr-FR"/>
        </w:rPr>
      </w:pPr>
    </w:p>
    <w:p w:rsidR="007B0CEA" w:rsidRDefault="007B0CEA" w:rsidP="001A4F42">
      <w:pPr>
        <w:spacing w:after="0" w:line="360" w:lineRule="auto"/>
        <w:jc w:val="center"/>
        <w:rPr>
          <w:rFonts w:asciiTheme="majorBidi" w:eastAsia="Times New Roman" w:hAnsiTheme="majorBidi" w:cstheme="majorBidi"/>
          <w:b/>
          <w:bCs/>
          <w:sz w:val="20"/>
          <w:szCs w:val="20"/>
          <w:lang w:eastAsia="fr-FR"/>
        </w:rPr>
      </w:pPr>
    </w:p>
    <w:p w:rsidR="007B0CEA" w:rsidRDefault="007B0CEA" w:rsidP="001A4F42">
      <w:pPr>
        <w:spacing w:after="0" w:line="360" w:lineRule="auto"/>
        <w:jc w:val="center"/>
        <w:rPr>
          <w:rFonts w:asciiTheme="majorBidi" w:eastAsia="Times New Roman" w:hAnsiTheme="majorBidi" w:cstheme="majorBidi"/>
          <w:b/>
          <w:bCs/>
          <w:sz w:val="20"/>
          <w:szCs w:val="20"/>
          <w:lang w:eastAsia="fr-FR"/>
        </w:rPr>
      </w:pPr>
    </w:p>
    <w:p w:rsidR="007B0CEA" w:rsidRDefault="007B0CEA" w:rsidP="001A4F42">
      <w:pPr>
        <w:spacing w:after="0" w:line="360" w:lineRule="auto"/>
        <w:jc w:val="center"/>
        <w:rPr>
          <w:rFonts w:asciiTheme="majorBidi" w:eastAsia="Times New Roman" w:hAnsiTheme="majorBidi" w:cstheme="majorBidi"/>
          <w:b/>
          <w:bCs/>
          <w:sz w:val="20"/>
          <w:szCs w:val="20"/>
          <w:lang w:eastAsia="fr-FR"/>
        </w:rPr>
      </w:pPr>
    </w:p>
    <w:p w:rsidR="007B0CEA" w:rsidRDefault="007B0CEA" w:rsidP="001A4F42">
      <w:pPr>
        <w:spacing w:after="0" w:line="360" w:lineRule="auto"/>
        <w:jc w:val="center"/>
        <w:rPr>
          <w:rFonts w:asciiTheme="majorBidi" w:eastAsia="Times New Roman" w:hAnsiTheme="majorBidi" w:cstheme="majorBidi"/>
          <w:b/>
          <w:bCs/>
          <w:sz w:val="20"/>
          <w:szCs w:val="20"/>
          <w:lang w:eastAsia="fr-FR"/>
        </w:rPr>
      </w:pPr>
      <w:r>
        <w:rPr>
          <w:noProof/>
          <w:lang w:eastAsia="fr-FR"/>
        </w:rPr>
        <mc:AlternateContent>
          <mc:Choice Requires="wps">
            <w:drawing>
              <wp:anchor distT="0" distB="0" distL="114300" distR="114300" simplePos="0" relativeHeight="251666432" behindDoc="0" locked="0" layoutInCell="1" allowOverlap="1" wp14:anchorId="613B9FD7" wp14:editId="476FF1A4">
                <wp:simplePos x="0" y="0"/>
                <wp:positionH relativeFrom="column">
                  <wp:posOffset>756596</wp:posOffset>
                </wp:positionH>
                <wp:positionV relativeFrom="paragraph">
                  <wp:posOffset>82077</wp:posOffset>
                </wp:positionV>
                <wp:extent cx="4405630" cy="0"/>
                <wp:effectExtent l="0" t="76200" r="13970" b="952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5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 o:spid="_x0000_s1026" type="#_x0000_t32" style="position:absolute;margin-left:59.55pt;margin-top:6.45pt;width:346.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">
                <v:stroke endarrow="block"/>
              </v:shape>
            </w:pict>
          </mc:Fallback>
        </mc:AlternateContent>
      </w:r>
    </w:p>
    <w:p w:rsidR="001A4F42" w:rsidRDefault="001A4F42" w:rsidP="001A4F42">
      <w:pPr>
        <w:spacing w:after="0" w:line="360" w:lineRule="auto"/>
        <w:jc w:val="center"/>
        <w:rPr>
          <w:rFonts w:asciiTheme="majorBidi" w:eastAsia="Times New Roman" w:hAnsiTheme="majorBidi" w:cstheme="majorBidi"/>
          <w:b/>
          <w:bCs/>
          <w:sz w:val="20"/>
          <w:szCs w:val="20"/>
          <w:lang w:eastAsia="fr-FR"/>
        </w:rPr>
      </w:pPr>
      <w:r>
        <w:rPr>
          <w:rFonts w:asciiTheme="majorBidi" w:eastAsia="Times New Roman" w:hAnsiTheme="majorBidi" w:cstheme="majorBidi"/>
          <w:b/>
          <w:bCs/>
          <w:sz w:val="20"/>
          <w:szCs w:val="20"/>
          <w:lang w:eastAsia="fr-FR"/>
        </w:rPr>
        <w:t>Intensité  du facteur écologique</w:t>
      </w:r>
    </w:p>
    <w:p w:rsidR="00F468F9" w:rsidRPr="00076807" w:rsidRDefault="007B0CEA" w:rsidP="001A4F42">
      <w:pPr>
        <w:rPr>
          <w:rFonts w:asciiTheme="majorBidi" w:hAnsiTheme="majorBidi" w:cstheme="majorBidi"/>
        </w:rPr>
      </w:pPr>
      <w:r>
        <w:rPr>
          <w:noProof/>
          <w:lang w:eastAsia="fr-FR"/>
        </w:rPr>
        <mc:AlternateContent>
          <mc:Choice Requires="wps">
            <w:drawing>
              <wp:anchor distT="0" distB="0" distL="114300" distR="114300" simplePos="0" relativeHeight="251658240" behindDoc="0" locked="0" layoutInCell="1" allowOverlap="1" wp14:anchorId="18236CD9" wp14:editId="22138B64">
                <wp:simplePos x="0" y="0"/>
                <wp:positionH relativeFrom="column">
                  <wp:posOffset>1025525</wp:posOffset>
                </wp:positionH>
                <wp:positionV relativeFrom="paragraph">
                  <wp:posOffset>2573020</wp:posOffset>
                </wp:positionV>
                <wp:extent cx="4405630" cy="0"/>
                <wp:effectExtent l="0" t="76200" r="13970" b="95250"/>
                <wp:wrapNone/>
                <wp:docPr id="44" name="Connecteur droit avec flèch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5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44" o:spid="_x0000_s1026" type="#_x0000_t32" style="position:absolute;margin-left:80.75pt;margin-top:202.6pt;width:346.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">
                <v:stroke endarrow="block"/>
              </v:shape>
            </w:pict>
          </mc:Fallback>
        </mc:AlternateContent>
      </w:r>
    </w:p>
    <w:sectPr w:rsidR="00F468F9" w:rsidRPr="00076807" w:rsidSect="008C5712">
      <w:pgSz w:w="11906" w:h="16838"/>
      <w:pgMar w:top="1417"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18D"/>
    <w:multiLevelType w:val="hybridMultilevel"/>
    <w:tmpl w:val="C7A0C996"/>
    <w:lvl w:ilvl="0" w:tplc="49AEE85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DF5D67"/>
    <w:multiLevelType w:val="hybridMultilevel"/>
    <w:tmpl w:val="EBB65668"/>
    <w:lvl w:ilvl="0" w:tplc="52A872D6">
      <w:start w:val="1"/>
      <w:numFmt w:val="lowerLetter"/>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
    <w:nsid w:val="4F8B593D"/>
    <w:multiLevelType w:val="hybridMultilevel"/>
    <w:tmpl w:val="C194DA1E"/>
    <w:lvl w:ilvl="0" w:tplc="771AA4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BC152D8"/>
    <w:multiLevelType w:val="hybridMultilevel"/>
    <w:tmpl w:val="79D6866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6B572EC2"/>
    <w:multiLevelType w:val="hybridMultilevel"/>
    <w:tmpl w:val="CEDAFD48"/>
    <w:lvl w:ilvl="0" w:tplc="6D82A1FC">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91"/>
    <w:rsid w:val="00076807"/>
    <w:rsid w:val="00126710"/>
    <w:rsid w:val="001A4F42"/>
    <w:rsid w:val="00384729"/>
    <w:rsid w:val="00390BF6"/>
    <w:rsid w:val="00393E7B"/>
    <w:rsid w:val="005017FA"/>
    <w:rsid w:val="00526C2E"/>
    <w:rsid w:val="005C0F91"/>
    <w:rsid w:val="00716303"/>
    <w:rsid w:val="007B0CEA"/>
    <w:rsid w:val="007C1141"/>
    <w:rsid w:val="008C406D"/>
    <w:rsid w:val="008C5712"/>
    <w:rsid w:val="009066AA"/>
    <w:rsid w:val="00A9109C"/>
    <w:rsid w:val="00B62579"/>
    <w:rsid w:val="00C84D42"/>
    <w:rsid w:val="00CC105D"/>
    <w:rsid w:val="00D827BD"/>
    <w:rsid w:val="00F468F9"/>
    <w:rsid w:val="00F93B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F91"/>
    <w:pPr>
      <w:ind w:left="720"/>
      <w:contextualSpacing/>
    </w:pPr>
  </w:style>
  <w:style w:type="table" w:styleId="Grilledutableau">
    <w:name w:val="Table Grid"/>
    <w:basedOn w:val="TableauNormal"/>
    <w:uiPriority w:val="59"/>
    <w:rsid w:val="00A91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B62579"/>
    <w:pPr>
      <w:tabs>
        <w:tab w:val="center" w:pos="4153"/>
        <w:tab w:val="right" w:pos="8306"/>
      </w:tabs>
      <w:spacing w:after="0" w:line="240" w:lineRule="auto"/>
    </w:pPr>
    <w:rPr>
      <w:rFonts w:eastAsiaTheme="minorEastAsia"/>
      <w:lang w:eastAsia="fr-FR"/>
    </w:rPr>
  </w:style>
  <w:style w:type="character" w:customStyle="1" w:styleId="En-tteCar">
    <w:name w:val="En-tête Car"/>
    <w:basedOn w:val="Policepardfaut"/>
    <w:link w:val="En-tte"/>
    <w:uiPriority w:val="99"/>
    <w:semiHidden/>
    <w:rsid w:val="00B62579"/>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F91"/>
    <w:pPr>
      <w:ind w:left="720"/>
      <w:contextualSpacing/>
    </w:pPr>
  </w:style>
  <w:style w:type="table" w:styleId="Grilledutableau">
    <w:name w:val="Table Grid"/>
    <w:basedOn w:val="TableauNormal"/>
    <w:uiPriority w:val="59"/>
    <w:rsid w:val="00A91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B62579"/>
    <w:pPr>
      <w:tabs>
        <w:tab w:val="center" w:pos="4153"/>
        <w:tab w:val="right" w:pos="8306"/>
      </w:tabs>
      <w:spacing w:after="0" w:line="240" w:lineRule="auto"/>
    </w:pPr>
    <w:rPr>
      <w:rFonts w:eastAsiaTheme="minorEastAsia"/>
      <w:lang w:eastAsia="fr-FR"/>
    </w:rPr>
  </w:style>
  <w:style w:type="character" w:customStyle="1" w:styleId="En-tteCar">
    <w:name w:val="En-tête Car"/>
    <w:basedOn w:val="Policepardfaut"/>
    <w:link w:val="En-tte"/>
    <w:uiPriority w:val="99"/>
    <w:semiHidden/>
    <w:rsid w:val="00B62579"/>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49907">
      <w:bodyDiv w:val="1"/>
      <w:marLeft w:val="0"/>
      <w:marRight w:val="0"/>
      <w:marTop w:val="0"/>
      <w:marBottom w:val="0"/>
      <w:divBdr>
        <w:top w:val="none" w:sz="0" w:space="0" w:color="auto"/>
        <w:left w:val="none" w:sz="0" w:space="0" w:color="auto"/>
        <w:bottom w:val="none" w:sz="0" w:space="0" w:color="auto"/>
        <w:right w:val="none" w:sz="0" w:space="0" w:color="auto"/>
      </w:divBdr>
    </w:div>
    <w:div w:id="994408475">
      <w:bodyDiv w:val="1"/>
      <w:marLeft w:val="0"/>
      <w:marRight w:val="0"/>
      <w:marTop w:val="0"/>
      <w:marBottom w:val="0"/>
      <w:divBdr>
        <w:top w:val="none" w:sz="0" w:space="0" w:color="auto"/>
        <w:left w:val="none" w:sz="0" w:space="0" w:color="auto"/>
        <w:bottom w:val="none" w:sz="0" w:space="0" w:color="auto"/>
        <w:right w:val="none" w:sz="0" w:space="0" w:color="auto"/>
      </w:divBdr>
    </w:div>
    <w:div w:id="1260991548">
      <w:bodyDiv w:val="1"/>
      <w:marLeft w:val="0"/>
      <w:marRight w:val="0"/>
      <w:marTop w:val="0"/>
      <w:marBottom w:val="0"/>
      <w:divBdr>
        <w:top w:val="none" w:sz="0" w:space="0" w:color="auto"/>
        <w:left w:val="none" w:sz="0" w:space="0" w:color="auto"/>
        <w:bottom w:val="none" w:sz="0" w:space="0" w:color="auto"/>
        <w:right w:val="none" w:sz="0" w:space="0" w:color="auto"/>
      </w:divBdr>
    </w:div>
    <w:div w:id="1404110002">
      <w:bodyDiv w:val="1"/>
      <w:marLeft w:val="0"/>
      <w:marRight w:val="0"/>
      <w:marTop w:val="0"/>
      <w:marBottom w:val="0"/>
      <w:divBdr>
        <w:top w:val="none" w:sz="0" w:space="0" w:color="auto"/>
        <w:left w:val="none" w:sz="0" w:space="0" w:color="auto"/>
        <w:bottom w:val="none" w:sz="0" w:space="0" w:color="auto"/>
        <w:right w:val="none" w:sz="0" w:space="0" w:color="auto"/>
      </w:divBdr>
    </w:div>
    <w:div w:id="208761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3472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2023-05-20T18:09:00Z</cp:lastPrinted>
  <dcterms:created xsi:type="dcterms:W3CDTF">2023-05-27T13:05:00Z</dcterms:created>
  <dcterms:modified xsi:type="dcterms:W3CDTF">2023-05-27T13:05:00Z</dcterms:modified>
</cp:coreProperties>
</file>